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440101-2025-03880</w:t>
      </w:r>
    </w:p>
    <w:p>
      <w:pPr>
        <w:pStyle w:val="null3"/>
        <w:jc w:val="center"/>
        <w:outlineLvl w:val="3"/>
      </w:pPr>
      <w:r>
        <w:rPr>
          <w:sz w:val="24"/>
          <w:b/>
        </w:rPr>
        <w:t>采购项目编号：</w:t>
      </w:r>
      <w:r>
        <w:rPr>
          <w:sz w:val="24"/>
          <w:b/>
        </w:rPr>
        <w:t>3587-2512GZG10303</w:t>
      </w:r>
    </w:p>
    <w:p>
      <w:pPr>
        <w:pStyle w:val="null3"/>
        <w:jc w:val="center"/>
        <w:outlineLvl w:val="3"/>
      </w:pPr>
      <w:r>
        <w:rPr>
          <w:sz w:val="24"/>
          <w:b/>
        </w:rPr>
        <w:t>项目名称：</w:t>
      </w:r>
      <w:r>
        <w:rPr>
          <w:sz w:val="24"/>
          <w:b/>
        </w:rPr>
        <w:t>广州医科大学附属第三医院消毒供应室污区附件及设备一批、新生儿保暖设备一批采购项目</w:t>
      </w:r>
    </w:p>
    <w:p>
      <w:pPr>
        <w:pStyle w:val="null3"/>
        <w:jc w:val="center"/>
        <w:outlineLvl w:val="3"/>
      </w:pPr>
      <w:r>
        <w:rPr>
          <w:sz w:val="24"/>
          <w:b/>
        </w:rPr>
        <w:t>采购人：</w:t>
      </w:r>
      <w:r>
        <w:rPr>
          <w:sz w:val="24"/>
          <w:b/>
        </w:rPr>
        <w:t>广州医科大学附属第三医院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广州医科大学附属第三医院</w:t>
      </w:r>
      <w:r>
        <w:rPr/>
        <w:t>的委托，采用</w:t>
      </w:r>
      <w:r>
        <w:rPr/>
        <w:t>公开招标</w:t>
      </w:r>
      <w:r>
        <w:rPr/>
        <w:t>方式组织采购</w:t>
      </w:r>
      <w:r>
        <w:rPr/>
        <w:t>广州医科大学附属第三医院消毒供应室污区附件及设备一批、新生儿保暖设备一批采购项目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广州医科大学附属第三医院消毒供应室污区附件及设备一批、新生儿保暖设备一批采购项目</w:t>
      </w:r>
    </w:p>
    <w:p>
      <w:pPr>
        <w:pStyle w:val="null3"/>
        <w:ind w:firstLine="480"/>
      </w:pPr>
      <w:r>
        <w:rPr/>
        <w:t>采购计划编号：</w:t>
      </w:r>
      <w:r>
        <w:rPr/>
        <w:t>440101-2025-03880</w:t>
      </w:r>
    </w:p>
    <w:p>
      <w:pPr>
        <w:pStyle w:val="null3"/>
        <w:ind w:firstLine="480"/>
      </w:pPr>
      <w:r>
        <w:rPr/>
        <w:t>采购项目编号：</w:t>
      </w:r>
      <w:r>
        <w:rPr/>
        <w:t>3587-2512GZG10303</w:t>
      </w:r>
    </w:p>
    <w:p>
      <w:pPr>
        <w:pStyle w:val="null3"/>
        <w:ind w:firstLine="480"/>
      </w:pPr>
      <w:r>
        <w:rPr/>
        <w:t>采购方式：</w:t>
      </w:r>
      <w:r>
        <w:rPr/>
        <w:t>公开招标</w:t>
      </w:r>
    </w:p>
    <w:p>
      <w:pPr>
        <w:pStyle w:val="null3"/>
        <w:ind w:firstLine="480"/>
      </w:pPr>
      <w:r>
        <w:rPr/>
        <w:t>预算金额：</w:t>
      </w:r>
      <w:r>
        <w:rPr/>
        <w:t>1,450,000.00</w:t>
      </w:r>
      <w:r>
        <w:rPr/>
        <w:t>元</w:t>
      </w:r>
    </w:p>
    <w:p>
      <w:pPr>
        <w:pStyle w:val="null3"/>
        <w:outlineLvl w:val="3"/>
      </w:pPr>
      <w:r>
        <w:rPr>
          <w:sz w:val="24"/>
          <w:b/>
        </w:rPr>
        <w:t>2.项目内容及需求情况（采购项目技术规格、参数及要求）</w:t>
      </w:r>
    </w:p>
    <w:p>
      <w:pPr>
        <w:pStyle w:val="null3"/>
      </w:pPr>
      <w:r>
        <w:rPr/>
        <w:t>采购包1(消毒供应室污区附件及设备一批):</w:t>
      </w:r>
    </w:p>
    <w:p>
      <w:pPr>
        <w:pStyle w:val="null3"/>
      </w:pPr>
      <w:r>
        <w:rPr/>
        <w:t>采购包预算金额：876,000.00元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消毒灭菌设备及器具</w:t>
            </w:r>
          </w:p>
        </w:tc>
        <w:tc>
          <w:tcPr>
            <w:tcW w:type="dxa" w:w="2136"/>
          </w:tcPr>
          <w:p>
            <w:pPr>
              <w:pStyle w:val="null3"/>
            </w:pPr>
            <w:r>
              <w:rPr/>
              <w:t>消毒供应室污区附件及设备一批</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合同履行期限：合同签订后2个月内交货。</w:t>
      </w:r>
    </w:p>
    <w:p>
      <w:pPr>
        <w:pStyle w:val="null3"/>
      </w:pPr>
      <w:r>
        <w:rPr/>
        <w:t>采购包2(新生儿保暖设备一批):</w:t>
      </w:r>
    </w:p>
    <w:p>
      <w:pPr>
        <w:pStyle w:val="null3"/>
      </w:pPr>
      <w:r>
        <w:rPr/>
        <w:t>采购包预算金额：574,000.00元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病房护理及医院设备</w:t>
            </w:r>
          </w:p>
        </w:tc>
        <w:tc>
          <w:tcPr>
            <w:tcW w:type="dxa" w:w="2136"/>
          </w:tcPr>
          <w:p>
            <w:pPr>
              <w:pStyle w:val="null3"/>
            </w:pPr>
            <w:r>
              <w:rPr/>
              <w:t>新生儿保暖设备一批</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2）有依法缴纳税收和社会保障资金的良好记录：提供《投标函》</w:t>
      </w:r>
    </w:p>
    <w:p>
      <w:pPr>
        <w:pStyle w:val="null3"/>
      </w:pPr>
      <w:r>
        <w:rPr/>
        <w:t>3）具有良好的商业信誉和健全的财务会计制度：提供《投标函》</w:t>
      </w:r>
    </w:p>
    <w:p>
      <w:pPr>
        <w:pStyle w:val="null3"/>
      </w:pPr>
      <w:r>
        <w:rPr/>
        <w:t>4）履行合同所必需的设备和专业技术能力：提供《投标函》</w:t>
      </w:r>
    </w:p>
    <w:p>
      <w:pPr>
        <w:pStyle w:val="null3"/>
      </w:pPr>
      <w:r>
        <w:rPr/>
        <w:t>5）参加采购活动前3年内，在经营活动中没有重大违法记录：提供《投标函》。重大违法记录，是指供应商因违法经营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采购包1（消毒供应室污区附件及设备一批）：</w:t>
      </w:r>
      <w:r>
        <w:rPr/>
        <w:t>无。本采购包不属于专门面向中小企业采购的项目。</w:t>
      </w:r>
    </w:p>
    <w:p>
      <w:pPr>
        <w:pStyle w:val="null3"/>
        <w:jc w:val="left"/>
      </w:pPr>
      <w:r>
        <w:rPr/>
        <w:t>采购包2（新生儿保暖设备一批）：</w:t>
      </w:r>
      <w:r>
        <w:rPr/>
        <w:t>无。本采购包不属于专门面向中小企业采购的项目。</w:t>
      </w:r>
    </w:p>
    <w:p>
      <w:pPr>
        <w:pStyle w:val="null3"/>
        <w:outlineLvl w:val="3"/>
      </w:pPr>
      <w:r>
        <w:rPr>
          <w:sz w:val="24"/>
          <w:b/>
        </w:rPr>
        <w:t>3.本项目特定的资格要求：</w:t>
      </w:r>
    </w:p>
    <w:p>
      <w:pPr>
        <w:pStyle w:val="null3"/>
      </w:pPr>
      <w:r>
        <w:rPr/>
        <w:t>采购包1（消毒供应室污区附件及设备一批）：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pPr>
      <w:r>
        <w:rPr/>
        <w:t>采购包2（新生儿保暖设备一批）：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广州医科大学附属第三医院</w:t>
      </w:r>
    </w:p>
    <w:p>
      <w:pPr>
        <w:pStyle w:val="null3"/>
        <w:ind w:firstLine="480"/>
      </w:pPr>
      <w:r>
        <w:rPr/>
        <w:t xml:space="preserve"> 地址：</w:t>
      </w:r>
      <w:r>
        <w:rPr/>
        <w:t>广州市多宝路63号</w:t>
      </w:r>
    </w:p>
    <w:p>
      <w:pPr>
        <w:pStyle w:val="null3"/>
        <w:ind w:firstLine="480"/>
      </w:pPr>
      <w:r>
        <w:rPr/>
        <w:t xml:space="preserve"> 联系方式：</w:t>
      </w:r>
      <w:r>
        <w:rPr/>
        <w:t>020-81292320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凡标有“★”的地方为关键的商务、技术指标要求，必须完全满足这些要求，未达到这些指标要求的将导致投标无效。标“▲”号的为比较重要的商务、技术指标，未达到这些指标要求的将被严重扣分，但不会导致投标无效。</w:t>
      </w:r>
    </w:p>
    <w:p>
      <w:pPr>
        <w:pStyle w:val="null3"/>
        <w:ind w:firstLine="378"/>
        <w:jc w:val="left"/>
      </w:pPr>
      <w:r>
        <w:rPr>
          <w:sz w:val="21"/>
        </w:rPr>
        <w:t>2.投标人必须对包内所有内容进行投标，不允许只对包内其中部分内容进行投标。</w:t>
      </w:r>
    </w:p>
    <w:p>
      <w:pPr>
        <w:pStyle w:val="null3"/>
        <w:ind w:firstLine="378"/>
        <w:jc w:val="left"/>
      </w:pPr>
      <w:r>
        <w:rPr>
          <w:sz w:val="21"/>
        </w:rPr>
        <w:t>3.投标人所投货物应是原厂原装、全新的产品，并符合下列要求：国家标准、行业标准以及该产品的出厂标准。</w:t>
      </w:r>
    </w:p>
    <w:p>
      <w:pPr>
        <w:pStyle w:val="null3"/>
        <w:ind w:firstLine="378"/>
        <w:jc w:val="left"/>
      </w:pPr>
      <w:r>
        <w:rPr>
          <w:sz w:val="21"/>
        </w:rPr>
        <w:t>4.在本项目采购需求基础上，投标人应在完全满足各产品功能要求的基础上提供更为详细的货物清单。</w:t>
      </w:r>
    </w:p>
    <w:p>
      <w:pPr>
        <w:pStyle w:val="null3"/>
        <w:ind w:firstLine="378"/>
        <w:jc w:val="left"/>
      </w:pPr>
      <w:r>
        <w:rPr>
          <w:sz w:val="21"/>
        </w:rPr>
        <w:t>5.投标人需对提交的资料真实性负责，如提供的产品规格、技术条款、检测报告（如有）、相关认证证书（如有）等方面的材料不真实，将认定为提供虚假材料谋取中标，由此给采购人造成损失的，投标人应承担相应后果，并负责赔偿。</w:t>
      </w:r>
    </w:p>
    <w:p>
      <w:pPr>
        <w:pStyle w:val="null3"/>
        <w:ind w:firstLine="378"/>
        <w:jc w:val="left"/>
      </w:pPr>
      <w:r>
        <w:rPr>
          <w:sz w:val="21"/>
        </w:rPr>
        <w:t>6.</w:t>
      </w:r>
      <w:r>
        <w:rPr>
          <w:sz w:val="21"/>
        </w:rPr>
        <w:t>本项目</w:t>
      </w:r>
      <w:r>
        <w:rPr>
          <w:sz w:val="21"/>
        </w:rPr>
        <w:t>不专门面向中小企业采购的原因：预留采购份额无法确保充分供应、充分竞争，或者存在可能影响政府采购目标实现的情形。</w:t>
      </w:r>
    </w:p>
    <w:p>
      <w:pPr>
        <w:pStyle w:val="null3"/>
        <w:ind w:firstLine="378"/>
        <w:jc w:val="left"/>
      </w:pPr>
      <w:r>
        <w:rPr>
          <w:sz w:val="21"/>
        </w:rPr>
        <w:t>7</w:t>
      </w:r>
      <w:r>
        <w:rPr>
          <w:sz w:val="21"/>
        </w:rPr>
        <w:t>.</w:t>
      </w:r>
      <w:r>
        <w:rPr>
          <w:sz w:val="21"/>
        </w:rPr>
        <w:t>根据《关于印发中小企业划型标准规定的通知》（工信部联企业〔</w:t>
      </w:r>
      <w:r>
        <w:rPr>
          <w:sz w:val="21"/>
        </w:rPr>
        <w:t>2011〕300号）规定，本项目采购标的对应的中小企业划分标准所属行业为：</w:t>
      </w:r>
      <w:r>
        <w:rPr>
          <w:sz w:val="21"/>
          <w:b/>
        </w:rPr>
        <w:t>工业</w:t>
      </w:r>
      <w:r>
        <w:rPr>
          <w:sz w:val="21"/>
        </w:rPr>
        <w:t>。</w:t>
      </w:r>
    </w:p>
    <w:p>
      <w:pPr>
        <w:pStyle w:val="null3"/>
        <w:ind w:firstLine="378"/>
        <w:jc w:val="left"/>
      </w:pPr>
      <w:r>
        <w:rPr>
          <w:sz w:val="21"/>
        </w:rPr>
        <w:t>8</w:t>
      </w:r>
      <w:r>
        <w:rPr>
          <w:sz w:val="21"/>
        </w:rPr>
        <w:t>.</w:t>
      </w:r>
      <w:r>
        <w:rPr>
          <w:sz w:val="21"/>
        </w:rPr>
        <w:t>需要落实的政府采购政策：《政府采购促进中小企业发展管理办法》（财库〔</w:t>
      </w:r>
      <w:r>
        <w:rPr>
          <w:sz w:val="21"/>
        </w:rPr>
        <w:t>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印发节能产品政府采购品目清单的通知》（财库〔2019〕19号）、《关于印发环境标志产品政府采购品目清单的通知》（财库〔2019〕18号）等。</w:t>
      </w:r>
    </w:p>
    <w:p>
      <w:pPr>
        <w:pStyle w:val="null3"/>
        <w:ind w:firstLine="378"/>
        <w:jc w:val="left"/>
      </w:pPr>
      <w:r>
        <w:rPr>
          <w:sz w:val="21"/>
        </w:rPr>
        <w:t>9</w:t>
      </w:r>
      <w:r>
        <w:rPr>
          <w:sz w:val="21"/>
        </w:rPr>
        <w:t>.</w:t>
      </w:r>
      <w:r>
        <w:rPr>
          <w:sz w:val="21"/>
        </w:rPr>
        <w:t>项目属性：</w:t>
      </w:r>
      <w:r>
        <w:rPr>
          <w:sz w:val="21"/>
          <w:b/>
        </w:rPr>
        <w:t>货物类</w:t>
      </w:r>
    </w:p>
    <w:p>
      <w:pPr>
        <w:pStyle w:val="null3"/>
      </w:pPr>
      <w:r>
        <w:rPr/>
        <w:t>采购包1（消毒供应室污区附件及设备一批）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合同签订后2个月内交货。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r/>
      <w:tr>
        <w:tc>
          <w:tcPr>
            <w:tcW w:type="dxa" w:w="4153"/>
          </w:tcPr>
          <w:p>
            <w:pPr>
              <w:pStyle w:val="null3"/>
            </w:pPr>
            <w:r>
              <w:rPr/>
              <w:t>付款方式</w:t>
            </w:r>
          </w:p>
        </w:tc>
        <w:tc>
          <w:tcPr>
            <w:tcW w:type="dxa" w:w="4153"/>
          </w:tcPr>
          <w:p>
            <w:pPr>
              <w:pStyle w:val="null3"/>
            </w:pPr>
            <w:r>
              <w:rPr/>
              <w:t>第1期为(全款)：支付比例100%，1.中标人将合同设备全部运送到指定地点交付并完成安装及验收后，凭： （1）中标人开具的正式发票；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2.由采购人在 六 个月内将合同全额货款付给中标人。。</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其他商务要求，一、其他说明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★2.合同设备保质保用期为本项目采购人验收合格签字之日起，质保期全保≥ 3年，质保期内中标人应提供一切维修服务和更换零配件，设备原产配件≥10年供货期，开机率≥95%。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6.提供≥5年的技术咨询及所有软件升级。 7.质保期内上述售后服务及配件所产生费用均包含在本次报价中。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消毒灭菌设备及器具</w:t>
            </w:r>
          </w:p>
        </w:tc>
        <w:tc>
          <w:tcPr>
            <w:tcW w:type="dxa" w:w="831"/>
          </w:tcPr>
          <w:p>
            <w:pPr>
              <w:pStyle w:val="null3"/>
              <w:jc w:val="left"/>
            </w:pPr>
            <w:r>
              <w:rPr/>
              <w:t>消毒供应室污区附件及设备一批</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876,000.00</w:t>
            </w:r>
          </w:p>
        </w:tc>
        <w:tc>
          <w:tcPr>
            <w:tcW w:type="dxa" w:w="831"/>
          </w:tcPr>
          <w:p>
            <w:pPr>
              <w:pStyle w:val="null3"/>
              <w:jc w:val="right"/>
            </w:pPr>
            <w:r>
              <w:rPr/>
              <w:t>876,000.00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消毒供应室污区附件及设备一批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w:t>
            </w:r>
            <w:r>
              <w:rPr>
                <w:sz w:val="21"/>
                <w:b/>
              </w:rPr>
              <w:t>所投产品</w:t>
            </w:r>
            <w:r>
              <w:rPr>
                <w:sz w:val="21"/>
                <w:b/>
              </w:rPr>
              <w:t>（脚控升降双频超声波清洗机、高频超声波清洗机）</w:t>
            </w:r>
            <w:r>
              <w:rPr>
                <w:sz w:val="21"/>
                <w:b/>
              </w:rPr>
              <w:t>具有有效的医疗器械注册证明（适用于二类或三类医疗器械）</w:t>
            </w:r>
            <w:r>
              <w:rPr>
                <w:sz w:val="21"/>
                <w:b/>
              </w:rPr>
              <w:t>/备案证明（适用于一类医疗器械）</w:t>
            </w:r>
          </w:p>
          <w:p>
            <w:pPr>
              <w:pStyle w:val="null3"/>
              <w:jc w:val="left"/>
            </w:pPr>
            <w:r>
              <w:rPr>
                <w:sz w:val="21"/>
                <w:b/>
              </w:rPr>
              <w:t>★</w:t>
            </w:r>
            <w:r>
              <w:rPr>
                <w:sz w:val="21"/>
                <w:b/>
              </w:rPr>
              <w:t>二、如投标人为经营企业</w:t>
            </w:r>
            <w:r>
              <w:rPr>
                <w:sz w:val="21"/>
                <w:b/>
              </w:rPr>
              <w:t xml:space="preserve">: </w:t>
            </w:r>
            <w:r>
              <w:rPr>
                <w:sz w:val="21"/>
                <w:b/>
              </w:rPr>
              <w:t>所投产品为第二类医疗器械，投标时具有监督管理部门签发的医疗器械经营备案凭证复印件，或承诺供货时提供监督管理部门签发的医疗器械经营备案凭证复印件。提供备案凭证复印件或承诺函并加盖投标人公章，不提供视为不响应。</w:t>
            </w:r>
          </w:p>
          <w:p>
            <w:pPr>
              <w:pStyle w:val="null3"/>
              <w:jc w:val="left"/>
            </w:pPr>
            <w:r>
              <w:rPr>
                <w:sz w:val="21"/>
                <w:b/>
              </w:rPr>
              <w:t>三、本次招标部分产品为定制产品，中标人需在中标公告公示结束后</w:t>
            </w:r>
            <w:r>
              <w:rPr>
                <w:sz w:val="21"/>
                <w:b/>
              </w:rPr>
              <w:t>7个工作日内，主动与采购人</w:t>
            </w:r>
            <w:r>
              <w:rPr>
                <w:sz w:val="21"/>
                <w:b/>
              </w:rPr>
              <w:t>取得联系，安排专业技术人员前往采购人</w:t>
            </w:r>
            <w:r>
              <w:rPr>
                <w:sz w:val="21"/>
                <w:b/>
              </w:rPr>
              <w:t>指定现场进行尺寸测量等相关工作。测量工作应严格按照国家及行业现行的测量规范和标准执行，确保数据准确无误，因测量误差导致的产品质量问题及相关损失由中标人承担。</w:t>
            </w:r>
          </w:p>
          <w:p>
            <w:pPr>
              <w:pStyle w:val="null3"/>
              <w:jc w:val="left"/>
            </w:pPr>
            <w:r>
              <w:rPr>
                <w:sz w:val="21"/>
                <w:b/>
              </w:rPr>
              <w:t>四、技术参数</w:t>
            </w:r>
          </w:p>
          <w:p>
            <w:pPr>
              <w:pStyle w:val="null3"/>
              <w:jc w:val="both"/>
            </w:pPr>
            <w:r>
              <w:rPr>
                <w:sz w:val="21"/>
                <w:b/>
              </w:rPr>
              <w:t>（一）污区小型必备设备及附件（</w:t>
            </w:r>
            <w:r>
              <w:rPr>
                <w:sz w:val="21"/>
                <w:b/>
              </w:rPr>
              <w:t>1套，限价34.8万元）</w:t>
            </w:r>
          </w:p>
          <w:p>
            <w:pPr>
              <w:pStyle w:val="null3"/>
              <w:jc w:val="both"/>
            </w:pPr>
            <w:r>
              <w:rPr>
                <w:sz w:val="21"/>
                <w:b/>
              </w:rPr>
              <w:t>1.强力除锈机1台</w:t>
            </w:r>
          </w:p>
          <w:p>
            <w:pPr>
              <w:pStyle w:val="null3"/>
              <w:jc w:val="both"/>
            </w:pPr>
            <w:r>
              <w:rPr>
                <w:sz w:val="21"/>
              </w:rPr>
              <w:t>▲1.1控制系统：要求采用微动集成式控制，真彩型液晶触摸控制屏，触摸式控制；</w:t>
            </w:r>
          </w:p>
          <w:p>
            <w:pPr>
              <w:pStyle w:val="null3"/>
              <w:jc w:val="both"/>
            </w:pPr>
            <w:r>
              <w:rPr>
                <w:sz w:val="21"/>
              </w:rPr>
              <w:t>1.2控制方式：要求触摸式控制；</w:t>
            </w:r>
          </w:p>
          <w:p>
            <w:pPr>
              <w:pStyle w:val="null3"/>
              <w:jc w:val="both"/>
            </w:pPr>
            <w:r>
              <w:rPr>
                <w:sz w:val="21"/>
              </w:rPr>
              <w:t>1.3要求采用或优于优质304不锈钢精制而成，坚固耐用，细菌附着率低；</w:t>
            </w:r>
          </w:p>
          <w:p>
            <w:pPr>
              <w:pStyle w:val="null3"/>
              <w:jc w:val="both"/>
            </w:pPr>
            <w:r>
              <w:rPr>
                <w:sz w:val="21"/>
              </w:rPr>
              <w:t>1.4要求采用加热和超声波双重除锈效果；</w:t>
            </w:r>
          </w:p>
          <w:p>
            <w:pPr>
              <w:pStyle w:val="null3"/>
              <w:jc w:val="both"/>
            </w:pPr>
            <w:r>
              <w:rPr>
                <w:sz w:val="21"/>
              </w:rPr>
              <w:t>1.5产品配备可360度旋转可上下调节的304不锈钢进水水龙头，不需另外安装；</w:t>
            </w:r>
          </w:p>
          <w:p>
            <w:pPr>
              <w:pStyle w:val="null3"/>
              <w:jc w:val="both"/>
            </w:pPr>
            <w:r>
              <w:rPr>
                <w:sz w:val="21"/>
              </w:rPr>
              <w:t>▲1.6加热器要求达到或优于PTC陶瓷加热器；</w:t>
            </w:r>
          </w:p>
          <w:p>
            <w:pPr>
              <w:pStyle w:val="null3"/>
              <w:jc w:val="both"/>
            </w:pPr>
            <w:r>
              <w:rPr>
                <w:sz w:val="21"/>
              </w:rPr>
              <w:t>1.7要求配备网状专用篮；</w:t>
            </w:r>
          </w:p>
          <w:p>
            <w:pPr>
              <w:pStyle w:val="null3"/>
              <w:jc w:val="both"/>
            </w:pPr>
            <w:r>
              <w:rPr>
                <w:sz w:val="21"/>
              </w:rPr>
              <w:t>1.8内槽容积：≥25L；</w:t>
            </w:r>
          </w:p>
          <w:p>
            <w:pPr>
              <w:pStyle w:val="null3"/>
              <w:jc w:val="both"/>
            </w:pPr>
            <w:r>
              <w:rPr>
                <w:sz w:val="21"/>
              </w:rPr>
              <w:t>1.9内槽尺寸（mm）：≥450×280×200mm；</w:t>
            </w:r>
          </w:p>
          <w:p>
            <w:pPr>
              <w:pStyle w:val="null3"/>
              <w:jc w:val="both"/>
            </w:pPr>
            <w:r>
              <w:rPr>
                <w:sz w:val="21"/>
              </w:rPr>
              <w:t>1.10额定电压：220V，加热功率：≥2500W；</w:t>
            </w:r>
          </w:p>
          <w:p>
            <w:pPr>
              <w:pStyle w:val="null3"/>
              <w:jc w:val="both"/>
            </w:pPr>
            <w:r>
              <w:rPr>
                <w:sz w:val="21"/>
              </w:rPr>
              <w:t>1.11温控范围：常温-80℃可调;</w:t>
            </w:r>
          </w:p>
          <w:p>
            <w:pPr>
              <w:pStyle w:val="null3"/>
              <w:jc w:val="both"/>
            </w:pPr>
            <w:r>
              <w:rPr>
                <w:sz w:val="21"/>
              </w:rPr>
              <w:t>1.12时间要求1-120分钟可调；</w:t>
            </w:r>
          </w:p>
          <w:p>
            <w:pPr>
              <w:pStyle w:val="null3"/>
              <w:jc w:val="both"/>
            </w:pPr>
            <w:r>
              <w:rPr>
                <w:sz w:val="21"/>
                <w:b/>
              </w:rPr>
              <w:t>2.脚控升降双频超声波清洗机1台</w:t>
            </w:r>
            <w:r>
              <w:rPr>
                <w:sz w:val="21"/>
                <w:b/>
              </w:rPr>
              <w:t>，</w:t>
            </w:r>
            <w:r>
              <w:rPr>
                <w:sz w:val="21"/>
                <w:b/>
              </w:rPr>
              <w:t>具有医疗器械注册证</w:t>
            </w:r>
            <w:r>
              <w:rPr>
                <w:sz w:val="21"/>
                <w:b/>
              </w:rPr>
              <w:t xml:space="preserve">/备案证明                                                                                                  </w:t>
            </w:r>
          </w:p>
          <w:p>
            <w:pPr>
              <w:pStyle w:val="null3"/>
              <w:jc w:val="both"/>
            </w:pPr>
            <w:r>
              <w:rPr>
                <w:sz w:val="21"/>
              </w:rPr>
              <w:t>2.1要求具备数显控制面板，操作简单，可监视和控制温度。</w:t>
            </w:r>
          </w:p>
          <w:p>
            <w:pPr>
              <w:pStyle w:val="null3"/>
              <w:jc w:val="both"/>
            </w:pPr>
            <w:r>
              <w:rPr>
                <w:sz w:val="21"/>
              </w:rPr>
              <w:t>2.2要求具自动设计具有自动进水/排水/加热，自动恒温功能。</w:t>
            </w:r>
          </w:p>
          <w:p>
            <w:pPr>
              <w:pStyle w:val="null3"/>
              <w:jc w:val="both"/>
            </w:pPr>
            <w:r>
              <w:rPr>
                <w:sz w:val="21"/>
              </w:rPr>
              <w:t>2.3要求采用工作窗自动升降式设计，工作过程中人手免接触液体，更好的保护好医护人员。</w:t>
            </w:r>
          </w:p>
          <w:p>
            <w:pPr>
              <w:pStyle w:val="null3"/>
              <w:jc w:val="both"/>
            </w:pPr>
            <w:r>
              <w:rPr>
                <w:sz w:val="21"/>
              </w:rPr>
              <w:t>2.4采用脚踏控制或手动控制全自动升降工作窗，还具备清洗完成时工作窗自动升起功能。</w:t>
            </w:r>
          </w:p>
          <w:p>
            <w:pPr>
              <w:pStyle w:val="null3"/>
              <w:jc w:val="both"/>
            </w:pPr>
            <w:r>
              <w:rPr>
                <w:sz w:val="21"/>
              </w:rPr>
              <w:t>▲2.5要求具至少三个脚踏控制开关，分别控制上升、下降及启动键等，启动键具备超声及下降启动功能，要求提供实物图片作为佐证资料</w:t>
            </w:r>
            <w:r>
              <w:rPr>
                <w:sz w:val="21"/>
              </w:rPr>
              <w:t>并加盖投标人公章</w:t>
            </w:r>
            <w:r>
              <w:rPr>
                <w:sz w:val="21"/>
              </w:rPr>
              <w:t>。</w:t>
            </w:r>
          </w:p>
          <w:p>
            <w:pPr>
              <w:pStyle w:val="null3"/>
              <w:jc w:val="both"/>
            </w:pPr>
            <w:r>
              <w:rPr>
                <w:sz w:val="21"/>
              </w:rPr>
              <w:t>▲2.6工作窗前面部份具防夹手功能，要求工作窗降下后可中途开盖添加器械及观察器械的清洗情况。要求提供实物图片作为佐证资料</w:t>
            </w:r>
            <w:r>
              <w:rPr>
                <w:sz w:val="21"/>
              </w:rPr>
              <w:t>并加盖投标人公章。</w:t>
            </w:r>
            <w:r>
              <w:rPr>
                <w:sz w:val="21"/>
              </w:rPr>
              <w:t xml:space="preserve"> </w:t>
            </w:r>
          </w:p>
          <w:p>
            <w:pPr>
              <w:pStyle w:val="null3"/>
              <w:jc w:val="both"/>
            </w:pPr>
            <w:r>
              <w:rPr>
                <w:sz w:val="21"/>
              </w:rPr>
              <w:t>2.7具有一键式上升保护的紧急开关按钮，有紧急上升键，在下降过程中遇到突发事件时，按下紧急键，工作窗立即上升，保护安全性更高。</w:t>
            </w:r>
          </w:p>
          <w:p>
            <w:pPr>
              <w:pStyle w:val="null3"/>
              <w:jc w:val="both"/>
            </w:pPr>
            <w:r>
              <w:rPr>
                <w:sz w:val="21"/>
              </w:rPr>
              <w:t>2.8采用或优于优质SUS304不锈钢精制而成，坚固耐用，细菌附着率低。</w:t>
            </w:r>
          </w:p>
          <w:p>
            <w:pPr>
              <w:pStyle w:val="null3"/>
              <w:jc w:val="both"/>
            </w:pPr>
            <w:r>
              <w:rPr>
                <w:sz w:val="21"/>
              </w:rPr>
              <w:t>2.9整机尺寸要求≤1010×700×890mm</w:t>
            </w:r>
          </w:p>
          <w:p>
            <w:pPr>
              <w:pStyle w:val="null3"/>
              <w:jc w:val="both"/>
            </w:pPr>
            <w:r>
              <w:rPr>
                <w:sz w:val="21"/>
              </w:rPr>
              <w:t>2.10内槽尺寸要求≥760×380×380mm，工作窗尺寸要求≥730×350×320mm。</w:t>
            </w:r>
          </w:p>
          <w:p>
            <w:pPr>
              <w:pStyle w:val="null3"/>
              <w:jc w:val="both"/>
            </w:pPr>
            <w:r>
              <w:rPr>
                <w:sz w:val="21"/>
              </w:rPr>
              <w:t>2.11容积要求≥110L.</w:t>
            </w:r>
          </w:p>
          <w:p>
            <w:pPr>
              <w:pStyle w:val="null3"/>
              <w:jc w:val="both"/>
            </w:pPr>
            <w:r>
              <w:rPr>
                <w:sz w:val="21"/>
              </w:rPr>
              <w:t>2.12加热功率≥2500W。</w:t>
            </w:r>
          </w:p>
          <w:p>
            <w:pPr>
              <w:pStyle w:val="null3"/>
              <w:jc w:val="both"/>
            </w:pPr>
            <w:r>
              <w:rPr>
                <w:sz w:val="21"/>
              </w:rPr>
              <w:t>2.13超声功率≥2200W。</w:t>
            </w:r>
          </w:p>
          <w:p>
            <w:pPr>
              <w:pStyle w:val="null3"/>
              <w:jc w:val="both"/>
            </w:pPr>
            <w:r>
              <w:rPr>
                <w:sz w:val="21"/>
              </w:rPr>
              <w:t>2.14工作电压220V。</w:t>
            </w:r>
          </w:p>
          <w:p>
            <w:pPr>
              <w:pStyle w:val="null3"/>
              <w:jc w:val="both"/>
            </w:pPr>
            <w:r>
              <w:rPr>
                <w:sz w:val="21"/>
              </w:rPr>
              <w:t>2.15温度常温-70度可调。</w:t>
            </w:r>
          </w:p>
          <w:p>
            <w:pPr>
              <w:pStyle w:val="null3"/>
              <w:jc w:val="both"/>
            </w:pPr>
            <w:r>
              <w:rPr>
                <w:sz w:val="21"/>
              </w:rPr>
              <w:t>2.16时间1-99分钟可调。</w:t>
            </w:r>
          </w:p>
          <w:p>
            <w:pPr>
              <w:pStyle w:val="null3"/>
              <w:jc w:val="both"/>
            </w:pPr>
            <w:r>
              <w:rPr>
                <w:sz w:val="21"/>
              </w:rPr>
              <w:t>2.17进水和排水方式电动且能自停。</w:t>
            </w:r>
          </w:p>
          <w:p>
            <w:pPr>
              <w:pStyle w:val="null3"/>
              <w:jc w:val="both"/>
            </w:pPr>
            <w:r>
              <w:rPr>
                <w:sz w:val="21"/>
              </w:rPr>
              <w:t>2.18具备初次进水自动排气功能。</w:t>
            </w:r>
          </w:p>
          <w:p>
            <w:pPr>
              <w:pStyle w:val="null3"/>
              <w:jc w:val="both"/>
            </w:pPr>
            <w:r>
              <w:rPr>
                <w:sz w:val="21"/>
              </w:rPr>
              <w:t>▲2.19频率要求至少双频40KHz或80KHz，可调可选。</w:t>
            </w:r>
          </w:p>
          <w:p>
            <w:pPr>
              <w:pStyle w:val="null3"/>
              <w:jc w:val="both"/>
            </w:pPr>
            <w:r>
              <w:rPr>
                <w:sz w:val="21"/>
              </w:rPr>
              <w:t>▲2.20要求具40KHz、 80KHz、40KHz/ 80KHz等至少三种快捷清洗模式可选择</w:t>
            </w:r>
            <w:r>
              <w:rPr>
                <w:sz w:val="21"/>
              </w:rPr>
              <w:t>，</w:t>
            </w:r>
            <w:r>
              <w:rPr>
                <w:sz w:val="21"/>
              </w:rPr>
              <w:t>要求提供技术说明书</w:t>
            </w:r>
            <w:r>
              <w:rPr>
                <w:sz w:val="21"/>
              </w:rPr>
              <w:t>并加盖投标人公章</w:t>
            </w:r>
            <w:r>
              <w:rPr>
                <w:sz w:val="21"/>
              </w:rPr>
              <w:t>。</w:t>
            </w:r>
          </w:p>
          <w:p>
            <w:pPr>
              <w:pStyle w:val="null3"/>
              <w:jc w:val="both"/>
            </w:pPr>
            <w:r>
              <w:rPr>
                <w:sz w:val="21"/>
              </w:rPr>
              <w:t>2.21要求配备防漏升降网框。</w:t>
            </w:r>
          </w:p>
          <w:p>
            <w:pPr>
              <w:pStyle w:val="null3"/>
              <w:jc w:val="both"/>
            </w:pPr>
            <w:r>
              <w:rPr>
                <w:sz w:val="21"/>
              </w:rPr>
              <w:t>2.22要求具有电动加酶，并可跟据多酶比例而调整数量。</w:t>
            </w:r>
          </w:p>
          <w:p>
            <w:pPr>
              <w:pStyle w:val="null3"/>
              <w:jc w:val="both"/>
            </w:pPr>
            <w:r>
              <w:rPr>
                <w:sz w:val="21"/>
              </w:rPr>
              <w:t>▲2.23要求配备气溶胶回收系统，提供第三方技术文件资料及实物图片作为佐证资料</w:t>
            </w:r>
            <w:r>
              <w:rPr>
                <w:sz w:val="21"/>
              </w:rPr>
              <w:t>并加盖投标人公章</w:t>
            </w:r>
            <w:r>
              <w:rPr>
                <w:sz w:val="21"/>
              </w:rPr>
              <w:t>。</w:t>
            </w:r>
          </w:p>
          <w:p>
            <w:pPr>
              <w:pStyle w:val="null3"/>
              <w:jc w:val="both"/>
            </w:pPr>
            <w:r>
              <w:rPr>
                <w:sz w:val="21"/>
              </w:rPr>
              <w:t>2.24气溶胶回收系统整机要求采用或优于SUS304不锈钢和高透明亚克力组成。</w:t>
            </w:r>
          </w:p>
          <w:p>
            <w:pPr>
              <w:pStyle w:val="null3"/>
              <w:jc w:val="both"/>
            </w:pPr>
            <w:r>
              <w:rPr>
                <w:sz w:val="21"/>
              </w:rPr>
              <w:t>2.25气溶胶回收系统外罩尺寸要求≤870mm×700 mm×630mm。</w:t>
            </w:r>
          </w:p>
          <w:p>
            <w:pPr>
              <w:pStyle w:val="null3"/>
              <w:jc w:val="both"/>
            </w:pPr>
            <w:r>
              <w:rPr>
                <w:sz w:val="21"/>
              </w:rPr>
              <w:t>2.26气溶胶回收系统采要求变频设计，能有效对应工作窗上升和关闭状态。</w:t>
            </w:r>
          </w:p>
          <w:p>
            <w:pPr>
              <w:pStyle w:val="null3"/>
              <w:jc w:val="both"/>
            </w:pPr>
            <w:r>
              <w:rPr>
                <w:sz w:val="21"/>
              </w:rPr>
              <w:t>▲2.27气溶胶回收系统要求采用联机通信设计：要求能自动采集超声波清洗机和煮沸消毒器的清洗和消毒情况而有效的变频工作。</w:t>
            </w:r>
          </w:p>
          <w:p>
            <w:pPr>
              <w:pStyle w:val="null3"/>
              <w:jc w:val="both"/>
            </w:pPr>
            <w:r>
              <w:rPr>
                <w:sz w:val="21"/>
              </w:rPr>
              <w:t>2.28气溶胶回收系统过滤网采用材料，外框采用成型铝材，能有效将水气过滤并转换为水份。</w:t>
            </w:r>
          </w:p>
          <w:p>
            <w:pPr>
              <w:pStyle w:val="null3"/>
              <w:jc w:val="both"/>
            </w:pPr>
            <w:r>
              <w:rPr>
                <w:sz w:val="21"/>
              </w:rPr>
              <w:t>2.29气溶胶回收系统回收口设计方式：采用激光开孔，条形并排式排列。</w:t>
            </w:r>
          </w:p>
          <w:p>
            <w:pPr>
              <w:pStyle w:val="null3"/>
              <w:jc w:val="both"/>
            </w:pPr>
            <w:r>
              <w:rPr>
                <w:sz w:val="21"/>
              </w:rPr>
              <w:t>2.30气溶胶回收系统回收口位置数量要求至少采用二面对流回收，二个回收口，位置安排在后面和上面最先可到的位置。</w:t>
            </w:r>
          </w:p>
          <w:p>
            <w:pPr>
              <w:pStyle w:val="null3"/>
              <w:jc w:val="both"/>
            </w:pPr>
            <w:r>
              <w:rPr>
                <w:sz w:val="21"/>
              </w:rPr>
              <w:t>2.31气溶胶回收系统气流量要求≥1900-2700M3/H。</w:t>
            </w:r>
          </w:p>
          <w:p>
            <w:pPr>
              <w:pStyle w:val="null3"/>
              <w:jc w:val="both"/>
            </w:pPr>
            <w:r>
              <w:rPr>
                <w:sz w:val="21"/>
              </w:rPr>
              <w:t>2.32气溶胶回收系统风机功率要求≥0.75KW。</w:t>
            </w:r>
          </w:p>
          <w:p>
            <w:pPr>
              <w:pStyle w:val="null3"/>
              <w:jc w:val="both"/>
            </w:pPr>
            <w:r>
              <w:rPr>
                <w:sz w:val="21"/>
                <w:b/>
              </w:rPr>
              <w:t>3.脚控升降煮沸消毒器1台</w:t>
            </w:r>
          </w:p>
          <w:p>
            <w:pPr>
              <w:pStyle w:val="null3"/>
              <w:jc w:val="both"/>
            </w:pPr>
            <w:r>
              <w:rPr>
                <w:sz w:val="21"/>
              </w:rPr>
              <w:t>3.1具备数显控制面板，操作简单，可监视和控制温度。</w:t>
            </w:r>
          </w:p>
          <w:p>
            <w:pPr>
              <w:pStyle w:val="null3"/>
              <w:jc w:val="both"/>
            </w:pPr>
            <w:r>
              <w:rPr>
                <w:sz w:val="21"/>
              </w:rPr>
              <w:t>3.2具自动设计具有自动进水/排水/加热，自动恒温功能。</w:t>
            </w:r>
          </w:p>
          <w:p>
            <w:pPr>
              <w:pStyle w:val="null3"/>
              <w:jc w:val="both"/>
            </w:pPr>
            <w:r>
              <w:rPr>
                <w:sz w:val="21"/>
              </w:rPr>
              <w:t>3.3采用工作窗自动升降式设计，工作过程中人手免接触液体，更好的保护好医护人员。</w:t>
            </w:r>
          </w:p>
          <w:p>
            <w:pPr>
              <w:pStyle w:val="null3"/>
              <w:jc w:val="both"/>
            </w:pPr>
            <w:r>
              <w:rPr>
                <w:sz w:val="21"/>
              </w:rPr>
              <w:t>3.4采用脚踏控制或手动控制全自动升降工作窗，还具备清洗完成时工作窗自动升起功能。</w:t>
            </w:r>
          </w:p>
          <w:p>
            <w:pPr>
              <w:pStyle w:val="null3"/>
              <w:jc w:val="both"/>
            </w:pPr>
            <w:r>
              <w:rPr>
                <w:sz w:val="21"/>
              </w:rPr>
              <w:t>▲3.5要求具三个脚踏控制开关，分别控制上升、下降及启动健，启动键具备超声及下降启动功能，要求提供实物图片</w:t>
            </w:r>
            <w:r>
              <w:rPr>
                <w:sz w:val="21"/>
              </w:rPr>
              <w:t>作为</w:t>
            </w:r>
            <w:r>
              <w:rPr>
                <w:sz w:val="21"/>
              </w:rPr>
              <w:t>佐证</w:t>
            </w:r>
            <w:r>
              <w:rPr>
                <w:sz w:val="21"/>
              </w:rPr>
              <w:t>资料并加盖投标人公章</w:t>
            </w:r>
            <w:r>
              <w:rPr>
                <w:sz w:val="21"/>
              </w:rPr>
              <w:t>。</w:t>
            </w:r>
          </w:p>
          <w:p>
            <w:pPr>
              <w:pStyle w:val="null3"/>
              <w:jc w:val="both"/>
            </w:pPr>
            <w:r>
              <w:rPr>
                <w:sz w:val="21"/>
              </w:rPr>
              <w:t>▲3.6工作窗前面部份具防夹手功能，要求工作窗降下后可中途开盖添加器械及观察器械的清洗情况。要求提供实物图片作为佐证资料</w:t>
            </w:r>
            <w:r>
              <w:rPr>
                <w:sz w:val="21"/>
              </w:rPr>
              <w:t>并加盖投标人公章。</w:t>
            </w:r>
          </w:p>
          <w:p>
            <w:pPr>
              <w:pStyle w:val="null3"/>
              <w:jc w:val="both"/>
            </w:pPr>
            <w:r>
              <w:rPr>
                <w:sz w:val="21"/>
              </w:rPr>
              <w:t>3.7具有一键式上升保护的紧急开关按钮，有紧急上升键，在下降过程中遇到突发事件时，按下紧急键，工作窗立即上升，保护安全性更高。</w:t>
            </w:r>
          </w:p>
          <w:p>
            <w:pPr>
              <w:pStyle w:val="null3"/>
              <w:jc w:val="both"/>
            </w:pPr>
            <w:r>
              <w:rPr>
                <w:sz w:val="21"/>
              </w:rPr>
              <w:t>3.8采用或优于优质SUS304不锈钢精制而成，坚固耐用，细菌附着率低。</w:t>
            </w:r>
          </w:p>
          <w:p>
            <w:pPr>
              <w:pStyle w:val="null3"/>
              <w:jc w:val="both"/>
            </w:pPr>
            <w:r>
              <w:rPr>
                <w:sz w:val="21"/>
              </w:rPr>
              <w:t>3.9整机尺寸要求≤1010×700×890mm</w:t>
            </w:r>
          </w:p>
          <w:p>
            <w:pPr>
              <w:pStyle w:val="null3"/>
              <w:jc w:val="both"/>
            </w:pPr>
            <w:r>
              <w:rPr>
                <w:sz w:val="21"/>
              </w:rPr>
              <w:t>3.10内槽尺寸要求≥760×380×380mm，工作窗尺寸要求≥730×350×320mm。</w:t>
            </w:r>
          </w:p>
          <w:p>
            <w:pPr>
              <w:pStyle w:val="null3"/>
              <w:jc w:val="both"/>
            </w:pPr>
            <w:r>
              <w:rPr>
                <w:sz w:val="21"/>
              </w:rPr>
              <w:t>3.11容积要求≥110L.</w:t>
            </w:r>
          </w:p>
          <w:p>
            <w:pPr>
              <w:pStyle w:val="null3"/>
              <w:jc w:val="both"/>
            </w:pPr>
            <w:r>
              <w:rPr>
                <w:sz w:val="21"/>
              </w:rPr>
              <w:t>3.12加热功率要求≤7500W。</w:t>
            </w:r>
          </w:p>
          <w:p>
            <w:pPr>
              <w:pStyle w:val="null3"/>
              <w:jc w:val="both"/>
            </w:pPr>
            <w:r>
              <w:rPr>
                <w:sz w:val="21"/>
              </w:rPr>
              <w:t>3.13工作电压380V。</w:t>
            </w:r>
          </w:p>
          <w:p>
            <w:pPr>
              <w:pStyle w:val="null3"/>
              <w:jc w:val="both"/>
            </w:pPr>
            <w:r>
              <w:rPr>
                <w:sz w:val="21"/>
              </w:rPr>
              <w:t>3.14温度要求常温-99度可调。</w:t>
            </w:r>
          </w:p>
          <w:p>
            <w:pPr>
              <w:pStyle w:val="null3"/>
              <w:jc w:val="both"/>
            </w:pPr>
            <w:r>
              <w:rPr>
                <w:sz w:val="21"/>
              </w:rPr>
              <w:t>3.15时间要求1-99分钟可调。</w:t>
            </w:r>
          </w:p>
          <w:p>
            <w:pPr>
              <w:pStyle w:val="null3"/>
              <w:jc w:val="both"/>
            </w:pPr>
            <w:r>
              <w:rPr>
                <w:sz w:val="21"/>
              </w:rPr>
              <w:t>▲3.16要求配备气溶胶回收系统提供第三方技术文件资料及实物图片作为佐证资料</w:t>
            </w:r>
            <w:r>
              <w:rPr>
                <w:sz w:val="21"/>
              </w:rPr>
              <w:t>并加盖投标人公章</w:t>
            </w:r>
            <w:r>
              <w:rPr>
                <w:sz w:val="21"/>
              </w:rPr>
              <w:t>。</w:t>
            </w:r>
          </w:p>
          <w:p>
            <w:pPr>
              <w:pStyle w:val="null3"/>
              <w:jc w:val="both"/>
            </w:pPr>
            <w:r>
              <w:rPr>
                <w:sz w:val="21"/>
              </w:rPr>
              <w:t>3.17气溶胶回收系统整机要求采用或优于SUS304不锈钢和高透明亚克力组成。</w:t>
            </w:r>
          </w:p>
          <w:p>
            <w:pPr>
              <w:pStyle w:val="null3"/>
              <w:jc w:val="both"/>
            </w:pPr>
            <w:r>
              <w:rPr>
                <w:sz w:val="21"/>
              </w:rPr>
              <w:t>3.18气溶胶回收系统外罩尺寸要求≤870mm×700 mm×630mm。</w:t>
            </w:r>
          </w:p>
          <w:p>
            <w:pPr>
              <w:pStyle w:val="null3"/>
              <w:jc w:val="both"/>
            </w:pPr>
            <w:r>
              <w:rPr>
                <w:sz w:val="21"/>
              </w:rPr>
              <w:t>3.19气溶胶回收系统采要求变频设计，能有效对应工作窗上升和关闭状态。</w:t>
            </w:r>
          </w:p>
          <w:p>
            <w:pPr>
              <w:pStyle w:val="null3"/>
              <w:jc w:val="both"/>
            </w:pPr>
            <w:r>
              <w:rPr>
                <w:sz w:val="21"/>
              </w:rPr>
              <w:t>▲3.20气溶胶回收系统要求采用联机通信设计：要求能自动采集煮沸消毒器及超声波清洗机的清洗和消毒情况而有效的变频工作。</w:t>
            </w:r>
          </w:p>
          <w:p>
            <w:pPr>
              <w:pStyle w:val="null3"/>
              <w:jc w:val="both"/>
            </w:pPr>
            <w:r>
              <w:rPr>
                <w:sz w:val="21"/>
              </w:rPr>
              <w:t>3.21气溶胶回收系统过滤网采用材料，外框采用成型铝材，能有效将水气过滤并转换为水份。</w:t>
            </w:r>
          </w:p>
          <w:p>
            <w:pPr>
              <w:pStyle w:val="null3"/>
              <w:jc w:val="both"/>
            </w:pPr>
            <w:r>
              <w:rPr>
                <w:sz w:val="21"/>
              </w:rPr>
              <w:t>3.22气溶胶回收系统回收口设计方式：采用激光开孔，条形并排式排列。</w:t>
            </w:r>
          </w:p>
          <w:p>
            <w:pPr>
              <w:pStyle w:val="null3"/>
              <w:jc w:val="both"/>
            </w:pPr>
            <w:r>
              <w:rPr>
                <w:sz w:val="21"/>
              </w:rPr>
              <w:t>3.23气溶胶回收系统回收口位置数量要求采用二面对流回收，二个回收口，位置安排在后面和上面最先可到的位置。</w:t>
            </w:r>
          </w:p>
          <w:p>
            <w:pPr>
              <w:pStyle w:val="null3"/>
              <w:jc w:val="both"/>
            </w:pPr>
            <w:r>
              <w:rPr>
                <w:sz w:val="21"/>
              </w:rPr>
              <w:t>3.24气溶胶回收系统气流量要求≥1900-2700M3/H。</w:t>
            </w:r>
          </w:p>
          <w:p>
            <w:pPr>
              <w:pStyle w:val="null3"/>
              <w:jc w:val="both"/>
            </w:pPr>
            <w:r>
              <w:rPr>
                <w:sz w:val="21"/>
              </w:rPr>
              <w:t>3.25气溶胶回收系统风机功率要求≥0.75KW。</w:t>
            </w:r>
          </w:p>
          <w:p>
            <w:pPr>
              <w:pStyle w:val="null3"/>
              <w:jc w:val="both"/>
            </w:pPr>
            <w:r>
              <w:rPr>
                <w:sz w:val="21"/>
                <w:b/>
              </w:rPr>
              <w:t>4.高频超声波清洗机1台</w:t>
            </w:r>
            <w:r>
              <w:rPr>
                <w:sz w:val="21"/>
                <w:b/>
              </w:rPr>
              <w:t>，</w:t>
            </w:r>
            <w:r>
              <w:rPr>
                <w:sz w:val="21"/>
                <w:b/>
              </w:rPr>
              <w:t>具有医疗器械注册证</w:t>
            </w:r>
            <w:r>
              <w:rPr>
                <w:sz w:val="21"/>
                <w:b/>
              </w:rPr>
              <w:t>/</w:t>
            </w:r>
            <w:r>
              <w:rPr>
                <w:sz w:val="21"/>
                <w:b/>
              </w:rPr>
              <w:t>备案证明</w:t>
            </w:r>
          </w:p>
          <w:p>
            <w:pPr>
              <w:pStyle w:val="null3"/>
              <w:jc w:val="both"/>
            </w:pPr>
            <w:r>
              <w:rPr>
                <w:sz w:val="21"/>
              </w:rPr>
              <w:t>4.1</w:t>
            </w:r>
            <w:r>
              <w:rPr>
                <w:sz w:val="21"/>
              </w:rPr>
              <w:t>可清洗</w:t>
            </w:r>
            <w:r>
              <w:rPr>
                <w:sz w:val="21"/>
              </w:rPr>
              <w:t>口腔、眼科及精密器械，</w:t>
            </w:r>
            <w:r>
              <w:rPr>
                <w:sz w:val="21"/>
              </w:rPr>
              <w:t>可</w:t>
            </w:r>
            <w:r>
              <w:rPr>
                <w:sz w:val="21"/>
              </w:rPr>
              <w:t>清洗各内窥镜使用科室的各种型号内窥镜。</w:t>
            </w:r>
          </w:p>
          <w:p>
            <w:pPr>
              <w:pStyle w:val="null3"/>
              <w:jc w:val="both"/>
            </w:pPr>
            <w:r>
              <w:rPr>
                <w:sz w:val="21"/>
              </w:rPr>
              <w:t>4.2整机要求采用或优于优质304不锈钢，耐腐蚀性高，外观简洁，美观而坚固；</w:t>
            </w:r>
          </w:p>
          <w:p>
            <w:pPr>
              <w:pStyle w:val="null3"/>
              <w:jc w:val="both"/>
            </w:pPr>
            <w:r>
              <w:rPr>
                <w:sz w:val="21"/>
              </w:rPr>
              <w:t>4.3具有电动进水，电动排水，电动加热功能；</w:t>
            </w:r>
          </w:p>
          <w:p>
            <w:pPr>
              <w:pStyle w:val="null3"/>
              <w:jc w:val="both"/>
            </w:pPr>
            <w:r>
              <w:rPr>
                <w:sz w:val="21"/>
              </w:rPr>
              <w:t>▲4.4具自动排气功能；</w:t>
            </w:r>
          </w:p>
          <w:p>
            <w:pPr>
              <w:pStyle w:val="null3"/>
              <w:jc w:val="both"/>
            </w:pPr>
            <w:r>
              <w:rPr>
                <w:sz w:val="21"/>
              </w:rPr>
              <w:t>4.5具缺水保护功能；</w:t>
            </w:r>
          </w:p>
          <w:p>
            <w:pPr>
              <w:pStyle w:val="null3"/>
              <w:jc w:val="both"/>
            </w:pPr>
            <w:r>
              <w:rPr>
                <w:sz w:val="21"/>
              </w:rPr>
              <w:t>4.6容量要求：≥21L</w:t>
            </w:r>
          </w:p>
          <w:p>
            <w:pPr>
              <w:pStyle w:val="null3"/>
              <w:jc w:val="both"/>
            </w:pPr>
            <w:r>
              <w:rPr>
                <w:sz w:val="21"/>
              </w:rPr>
              <w:t>4.7整机尺寸要求：≤460*410*540+100MM；</w:t>
            </w:r>
          </w:p>
          <w:p>
            <w:pPr>
              <w:pStyle w:val="null3"/>
              <w:jc w:val="both"/>
            </w:pPr>
            <w:r>
              <w:rPr>
                <w:sz w:val="21"/>
              </w:rPr>
              <w:t>4.8超声功率：≥600W；</w:t>
            </w:r>
          </w:p>
          <w:p>
            <w:pPr>
              <w:pStyle w:val="null3"/>
              <w:jc w:val="both"/>
            </w:pPr>
            <w:r>
              <w:rPr>
                <w:sz w:val="21"/>
              </w:rPr>
              <w:t>4.9加热功率：≥600W</w:t>
            </w:r>
          </w:p>
          <w:p>
            <w:pPr>
              <w:pStyle w:val="null3"/>
              <w:jc w:val="both"/>
            </w:pPr>
            <w:r>
              <w:rPr>
                <w:sz w:val="21"/>
              </w:rPr>
              <w:t>4.10超声温度：要求常温-70℃可调</w:t>
            </w:r>
          </w:p>
          <w:p>
            <w:pPr>
              <w:pStyle w:val="null3"/>
              <w:jc w:val="both"/>
            </w:pPr>
            <w:r>
              <w:rPr>
                <w:sz w:val="21"/>
              </w:rPr>
              <w:t>4.11超声时间：要求0-99min可调</w:t>
            </w:r>
          </w:p>
          <w:p>
            <w:pPr>
              <w:pStyle w:val="null3"/>
              <w:jc w:val="both"/>
            </w:pPr>
            <w:r>
              <w:rPr>
                <w:sz w:val="21"/>
              </w:rPr>
              <w:t>▲4.12超声频率要求：≥80KHZ;</w:t>
            </w:r>
          </w:p>
          <w:p>
            <w:pPr>
              <w:pStyle w:val="null3"/>
              <w:jc w:val="both"/>
            </w:pPr>
            <w:r>
              <w:rPr>
                <w:sz w:val="21"/>
              </w:rPr>
              <w:t>4.13要求配备超声专用篮框一个；</w:t>
            </w:r>
          </w:p>
          <w:p>
            <w:pPr>
              <w:pStyle w:val="null3"/>
              <w:jc w:val="both"/>
            </w:pPr>
            <w:r>
              <w:rPr>
                <w:sz w:val="21"/>
                <w:b/>
              </w:rPr>
              <w:t>5.煮沸上油器1台</w:t>
            </w:r>
          </w:p>
          <w:p>
            <w:pPr>
              <w:pStyle w:val="null3"/>
              <w:jc w:val="both"/>
            </w:pPr>
            <w:r>
              <w:rPr>
                <w:sz w:val="21"/>
              </w:rPr>
              <w:t>5.1数显控制面板，操作简单，可监视和控制箱内温度。</w:t>
            </w:r>
          </w:p>
          <w:p>
            <w:pPr>
              <w:pStyle w:val="null3"/>
              <w:jc w:val="both"/>
            </w:pPr>
            <w:r>
              <w:rPr>
                <w:sz w:val="21"/>
              </w:rPr>
              <w:t>5.2消毒完成后要求具备声音提示功能。</w:t>
            </w:r>
          </w:p>
          <w:p>
            <w:pPr>
              <w:pStyle w:val="null3"/>
              <w:jc w:val="both"/>
            </w:pPr>
            <w:r>
              <w:rPr>
                <w:sz w:val="21"/>
              </w:rPr>
              <w:t>5.3要求采用或优于优质304不锈钢精制而成，耐腐蚀性高。</w:t>
            </w:r>
          </w:p>
          <w:p>
            <w:pPr>
              <w:pStyle w:val="null3"/>
              <w:jc w:val="both"/>
            </w:pPr>
            <w:r>
              <w:rPr>
                <w:sz w:val="21"/>
              </w:rPr>
              <w:t>5.4整机尺寸（L×W×H）要求：≥460×440×310+90mm</w:t>
            </w:r>
          </w:p>
          <w:p>
            <w:pPr>
              <w:pStyle w:val="null3"/>
              <w:jc w:val="both"/>
            </w:pPr>
            <w:r>
              <w:rPr>
                <w:sz w:val="21"/>
              </w:rPr>
              <w:t>5.5内槽尺寸（L×W×H）要求：≥360×270×100mm</w:t>
            </w:r>
          </w:p>
          <w:p>
            <w:pPr>
              <w:pStyle w:val="null3"/>
              <w:jc w:val="both"/>
            </w:pPr>
            <w:r>
              <w:rPr>
                <w:sz w:val="21"/>
              </w:rPr>
              <w:t>5.6额定电压：220V</w:t>
            </w:r>
          </w:p>
          <w:p>
            <w:pPr>
              <w:pStyle w:val="null3"/>
              <w:jc w:val="both"/>
            </w:pPr>
            <w:r>
              <w:rPr>
                <w:sz w:val="21"/>
              </w:rPr>
              <w:t>5.7加热功率：≥1500W</w:t>
            </w:r>
          </w:p>
          <w:p>
            <w:pPr>
              <w:pStyle w:val="null3"/>
              <w:jc w:val="both"/>
            </w:pPr>
            <w:r>
              <w:rPr>
                <w:sz w:val="21"/>
              </w:rPr>
              <w:t>5.8进水、排水：手动或优于</w:t>
            </w:r>
          </w:p>
          <w:p>
            <w:pPr>
              <w:pStyle w:val="null3"/>
              <w:jc w:val="both"/>
            </w:pPr>
            <w:r>
              <w:rPr>
                <w:sz w:val="21"/>
              </w:rPr>
              <w:t>5.9温控范围要求：常温—99℃可调</w:t>
            </w:r>
          </w:p>
          <w:p>
            <w:pPr>
              <w:pStyle w:val="null3"/>
              <w:jc w:val="both"/>
            </w:pPr>
            <w:r>
              <w:rPr>
                <w:sz w:val="21"/>
              </w:rPr>
              <w:t>▲5.10要求具防干烧功能</w:t>
            </w:r>
          </w:p>
          <w:p>
            <w:pPr>
              <w:pStyle w:val="null3"/>
              <w:jc w:val="both"/>
            </w:pPr>
            <w:r>
              <w:rPr>
                <w:sz w:val="21"/>
              </w:rPr>
              <w:t>5.11配篮框一个</w:t>
            </w:r>
          </w:p>
          <w:p>
            <w:pPr>
              <w:pStyle w:val="null3"/>
              <w:jc w:val="both"/>
            </w:pPr>
            <w:r>
              <w:rPr>
                <w:sz w:val="21"/>
                <w:b/>
              </w:rPr>
              <w:t>6.密闭式回收箱100个</w:t>
            </w:r>
          </w:p>
          <w:p>
            <w:pPr>
              <w:pStyle w:val="null3"/>
              <w:jc w:val="both"/>
            </w:pPr>
            <w:r>
              <w:rPr>
                <w:sz w:val="21"/>
              </w:rPr>
              <w:t>6.1要求密封式；</w:t>
            </w:r>
          </w:p>
          <w:p>
            <w:pPr>
              <w:pStyle w:val="null3"/>
              <w:jc w:val="both"/>
            </w:pPr>
            <w:r>
              <w:rPr>
                <w:sz w:val="21"/>
              </w:rPr>
              <w:t>6.2具双侧带提手，卡扣；</w:t>
            </w:r>
          </w:p>
          <w:p>
            <w:pPr>
              <w:pStyle w:val="null3"/>
              <w:jc w:val="both"/>
            </w:pPr>
            <w:r>
              <w:rPr>
                <w:sz w:val="21"/>
              </w:rPr>
              <w:t>6.3要求可选颜色；</w:t>
            </w:r>
          </w:p>
          <w:p>
            <w:pPr>
              <w:pStyle w:val="null3"/>
              <w:jc w:val="both"/>
            </w:pPr>
            <w:r>
              <w:rPr>
                <w:sz w:val="21"/>
              </w:rPr>
              <w:t>6.4加厚PP食品级塑料材质；</w:t>
            </w:r>
          </w:p>
          <w:p>
            <w:pPr>
              <w:pStyle w:val="null3"/>
              <w:jc w:val="both"/>
            </w:pPr>
            <w:r>
              <w:rPr>
                <w:sz w:val="21"/>
              </w:rPr>
              <w:t>6.5可耐≥90度高温。</w:t>
            </w:r>
          </w:p>
          <w:p>
            <w:pPr>
              <w:pStyle w:val="null3"/>
              <w:jc w:val="both"/>
            </w:pPr>
            <w:r>
              <w:rPr>
                <w:sz w:val="21"/>
                <w:b/>
              </w:rPr>
              <w:t>7</w:t>
            </w:r>
            <w:r>
              <w:rPr>
                <w:sz w:val="21"/>
                <w:b/>
              </w:rPr>
              <w:t>.</w:t>
            </w:r>
            <w:r>
              <w:rPr>
                <w:sz w:val="21"/>
                <w:b/>
              </w:rPr>
              <w:t>各式规格清洁打包篮筐</w:t>
            </w:r>
            <w:r>
              <w:rPr>
                <w:sz w:val="21"/>
                <w:b/>
              </w:rPr>
              <w:t>150个</w:t>
            </w:r>
          </w:p>
          <w:p>
            <w:pPr>
              <w:pStyle w:val="null3"/>
              <w:jc w:val="both"/>
            </w:pPr>
            <w:r>
              <w:rPr>
                <w:sz w:val="21"/>
              </w:rPr>
              <w:t>7.1要求采用不锈钢304材质精制而成；</w:t>
            </w:r>
          </w:p>
          <w:p>
            <w:pPr>
              <w:pStyle w:val="null3"/>
              <w:jc w:val="both"/>
            </w:pPr>
            <w:r>
              <w:rPr>
                <w:sz w:val="21"/>
              </w:rPr>
              <w:t>7.2要求:450*340*70mm、340*250*70mm、480*250*50</w:t>
            </w:r>
            <w:r>
              <w:rPr>
                <w:sz w:val="21"/>
              </w:rPr>
              <w:t>mm</w:t>
            </w:r>
            <w:r>
              <w:rPr>
                <w:sz w:val="21"/>
              </w:rPr>
              <w:t>、</w:t>
            </w:r>
            <w:r>
              <w:rPr>
                <w:sz w:val="21"/>
              </w:rPr>
              <w:t>210*150*40mm等各规格篮框可选；</w:t>
            </w:r>
          </w:p>
          <w:p>
            <w:pPr>
              <w:pStyle w:val="null3"/>
              <w:jc w:val="both"/>
            </w:pPr>
            <w:r>
              <w:rPr>
                <w:sz w:val="21"/>
              </w:rPr>
              <w:t>7.3要求可选精密网、疏网、新精密网及超细密网等</w:t>
            </w:r>
          </w:p>
          <w:p>
            <w:pPr>
              <w:pStyle w:val="null3"/>
              <w:jc w:val="both"/>
            </w:pPr>
            <w:r>
              <w:rPr>
                <w:sz w:val="21"/>
              </w:rPr>
              <w:t>7.4要求可选配活动提手或固定提手；</w:t>
            </w:r>
          </w:p>
          <w:p>
            <w:pPr>
              <w:pStyle w:val="null3"/>
              <w:jc w:val="both"/>
            </w:pPr>
            <w:r>
              <w:rPr>
                <w:sz w:val="21"/>
              </w:rPr>
              <w:t>7.5要求部份精密网篮可选耐高温垫，也可选带盖；</w:t>
            </w:r>
          </w:p>
          <w:p>
            <w:pPr>
              <w:pStyle w:val="null3"/>
              <w:jc w:val="both"/>
            </w:pPr>
            <w:r>
              <w:rPr>
                <w:sz w:val="21"/>
              </w:rPr>
              <w:t>7.6盖可选盖体分体或一体式。</w:t>
            </w:r>
          </w:p>
          <w:p>
            <w:pPr>
              <w:pStyle w:val="null3"/>
              <w:jc w:val="both"/>
            </w:pPr>
            <w:r>
              <w:rPr>
                <w:sz w:val="21"/>
                <w:b/>
              </w:rPr>
              <w:t>8.储物架6个</w:t>
            </w:r>
          </w:p>
          <w:p>
            <w:pPr>
              <w:pStyle w:val="null3"/>
              <w:jc w:val="both"/>
            </w:pPr>
            <w:r>
              <w:rPr>
                <w:sz w:val="21"/>
              </w:rPr>
              <w:t>8.1要求采用或优于不锈钢304材质精制而成；</w:t>
            </w:r>
          </w:p>
          <w:p>
            <w:pPr>
              <w:pStyle w:val="null3"/>
              <w:jc w:val="both"/>
            </w:pPr>
            <w:r>
              <w:rPr>
                <w:sz w:val="21"/>
              </w:rPr>
              <w:t>8.2要求可根据用户需求订制尺寸，总长≥1500mm；</w:t>
            </w:r>
          </w:p>
          <w:p>
            <w:pPr>
              <w:pStyle w:val="null3"/>
              <w:jc w:val="both"/>
            </w:pPr>
            <w:r>
              <w:rPr>
                <w:sz w:val="21"/>
              </w:rPr>
              <w:t>8.3要求五层设计，可选平板或疏列式；</w:t>
            </w:r>
          </w:p>
          <w:p>
            <w:pPr>
              <w:pStyle w:val="null3"/>
              <w:jc w:val="both"/>
            </w:pPr>
            <w:r>
              <w:rPr>
                <w:sz w:val="21"/>
              </w:rPr>
              <w:t>8.4每层间距可根据用户需求订制；</w:t>
            </w:r>
          </w:p>
          <w:p>
            <w:pPr>
              <w:pStyle w:val="null3"/>
              <w:jc w:val="both"/>
            </w:pPr>
            <w:r>
              <w:rPr>
                <w:sz w:val="21"/>
              </w:rPr>
              <w:t>8.5要求可选配轮子。</w:t>
            </w:r>
          </w:p>
          <w:p>
            <w:pPr>
              <w:pStyle w:val="null3"/>
              <w:jc w:val="both"/>
            </w:pPr>
            <w:r>
              <w:rPr>
                <w:sz w:val="21"/>
                <w:b/>
              </w:rPr>
              <w:t xml:space="preserve">9.密闭式污物回收车4辆  </w:t>
            </w:r>
          </w:p>
          <w:p>
            <w:pPr>
              <w:pStyle w:val="null3"/>
              <w:jc w:val="both"/>
            </w:pPr>
            <w:r>
              <w:rPr>
                <w:sz w:val="21"/>
              </w:rPr>
              <w:t>9.1主要用于无菌物品的封闭下送，可有效避免物品在下送过程中被污染。</w:t>
            </w:r>
          </w:p>
          <w:p>
            <w:pPr>
              <w:pStyle w:val="null3"/>
              <w:jc w:val="both"/>
            </w:pPr>
            <w:r>
              <w:rPr>
                <w:sz w:val="21"/>
              </w:rPr>
              <w:t>9.2尺寸要求可根据用户需求订制尺寸；</w:t>
            </w:r>
          </w:p>
          <w:p>
            <w:pPr>
              <w:pStyle w:val="null3"/>
              <w:jc w:val="both"/>
            </w:pPr>
            <w:r>
              <w:rPr>
                <w:sz w:val="21"/>
              </w:rPr>
              <w:t>9.3总长高≥1200mm.</w:t>
            </w:r>
          </w:p>
          <w:p>
            <w:pPr>
              <w:pStyle w:val="null3"/>
              <w:jc w:val="both"/>
            </w:pPr>
            <w:r>
              <w:rPr>
                <w:sz w:val="21"/>
              </w:rPr>
              <w:t>9.4要求整体材质：≥1.5mm,304不锈钢；</w:t>
            </w:r>
          </w:p>
          <w:p>
            <w:pPr>
              <w:pStyle w:val="null3"/>
              <w:jc w:val="both"/>
            </w:pPr>
            <w:r>
              <w:rPr>
                <w:sz w:val="21"/>
              </w:rPr>
              <w:t>9.5要求采用≥5寸静音轮，推拉省力、平稳，带刹车；</w:t>
            </w:r>
          </w:p>
          <w:p>
            <w:pPr>
              <w:pStyle w:val="null3"/>
              <w:jc w:val="both"/>
            </w:pPr>
            <w:r>
              <w:rPr>
                <w:sz w:val="21"/>
              </w:rPr>
              <w:t>9.6要求采用双开门设计，内置隔板；</w:t>
            </w:r>
          </w:p>
          <w:p>
            <w:pPr>
              <w:pStyle w:val="null3"/>
              <w:jc w:val="both"/>
            </w:pPr>
            <w:r>
              <w:rPr>
                <w:sz w:val="21"/>
                <w:b/>
              </w:rPr>
              <w:t>（</w:t>
            </w:r>
            <w:r>
              <w:rPr>
                <w:sz w:val="21"/>
                <w:b/>
              </w:rPr>
              <w:t>二</w:t>
            </w:r>
            <w:r>
              <w:rPr>
                <w:sz w:val="21"/>
                <w:b/>
              </w:rPr>
              <w:t>）污物一体化器械槽组及小设备（</w:t>
            </w:r>
            <w:r>
              <w:rPr>
                <w:sz w:val="21"/>
                <w:b/>
              </w:rPr>
              <w:t>1套，限价37万元</w:t>
            </w:r>
            <w:r>
              <w:rPr>
                <w:sz w:val="21"/>
                <w:b/>
              </w:rPr>
              <w:t>）</w:t>
            </w:r>
          </w:p>
          <w:p>
            <w:pPr>
              <w:pStyle w:val="null3"/>
              <w:jc w:val="both"/>
            </w:pPr>
            <w:r>
              <w:rPr>
                <w:sz w:val="21"/>
                <w:b/>
              </w:rPr>
              <w:t>1.高温蒸汽清洗槽组1套。</w:t>
            </w:r>
            <w:r>
              <w:rPr>
                <w:sz w:val="21"/>
              </w:rPr>
              <w:t>包括：初洗槽、高温蒸汽机、电动升降防护罩、气流回收系统、高压水枪、功能背板、</w:t>
            </w:r>
            <w:r>
              <w:rPr>
                <w:sz w:val="21"/>
              </w:rPr>
              <w:t>LED顶部工作灯</w:t>
            </w:r>
          </w:p>
          <w:p>
            <w:pPr>
              <w:pStyle w:val="null3"/>
              <w:jc w:val="both"/>
            </w:pPr>
            <w:r>
              <w:rPr>
                <w:sz w:val="21"/>
                <w:b/>
              </w:rPr>
              <w:t>1.1初洗槽1个</w:t>
            </w:r>
          </w:p>
          <w:p>
            <w:pPr>
              <w:pStyle w:val="null3"/>
              <w:jc w:val="both"/>
            </w:pPr>
            <w:r>
              <w:rPr>
                <w:sz w:val="21"/>
              </w:rPr>
              <w:t>1.1.1整体尺寸可根据用户实际场地要求订制；</w:t>
            </w:r>
          </w:p>
          <w:p>
            <w:pPr>
              <w:pStyle w:val="null3"/>
              <w:jc w:val="both"/>
            </w:pPr>
            <w:r>
              <w:rPr>
                <w:sz w:val="21"/>
              </w:rPr>
              <w:t>1.1.2台面功能结构要求：一个内槽、一个沥水台。</w:t>
            </w:r>
          </w:p>
          <w:p>
            <w:pPr>
              <w:pStyle w:val="null3"/>
              <w:jc w:val="both"/>
            </w:pPr>
            <w:r>
              <w:rPr>
                <w:sz w:val="21"/>
              </w:rPr>
              <w:t>1.1.3内槽尺寸要求：内槽尺寸≥600*450*300</w:t>
            </w:r>
            <w:r>
              <w:rPr>
                <w:sz w:val="21"/>
              </w:rPr>
              <w:t>mm</w:t>
            </w:r>
            <w:r>
              <w:rPr>
                <w:sz w:val="21"/>
              </w:rPr>
              <w:t>。</w:t>
            </w:r>
          </w:p>
          <w:p>
            <w:pPr>
              <w:pStyle w:val="null3"/>
              <w:jc w:val="both"/>
            </w:pPr>
            <w:r>
              <w:rPr>
                <w:sz w:val="21"/>
              </w:rPr>
              <w:t>▲1.1.4内槽材质要求：达到或优于316不锈钢和白色高分子材料可选，提供实物图片</w:t>
            </w:r>
            <w:r>
              <w:rPr>
                <w:sz w:val="21"/>
              </w:rPr>
              <w:t>并加盖投标人公章</w:t>
            </w:r>
            <w:r>
              <w:rPr>
                <w:sz w:val="21"/>
              </w:rPr>
              <w:t>；</w:t>
            </w:r>
          </w:p>
          <w:p>
            <w:pPr>
              <w:pStyle w:val="null3"/>
              <w:jc w:val="both"/>
            </w:pPr>
            <w:r>
              <w:rPr>
                <w:sz w:val="21"/>
              </w:rPr>
              <w:t>1.1.5整体材质要求：达到或优于304不锈钢。</w:t>
            </w:r>
          </w:p>
          <w:p>
            <w:pPr>
              <w:pStyle w:val="null3"/>
              <w:jc w:val="both"/>
            </w:pPr>
            <w:r>
              <w:rPr>
                <w:sz w:val="21"/>
              </w:rPr>
              <w:t>1.1.6台面不锈钢厚度、表面处理方式要求：厚度要求≥1.5MM，要求表面拉丝处理。</w:t>
            </w:r>
          </w:p>
          <w:p>
            <w:pPr>
              <w:pStyle w:val="null3"/>
              <w:jc w:val="both"/>
            </w:pPr>
            <w:r>
              <w:rPr>
                <w:sz w:val="21"/>
              </w:rPr>
              <w:t>1.1.7柜门要求：达到或优于304不锈钢，表面无指纹处理，压纹为珠光纹理，双层结合，里面发泡胶处理，结实耐用。</w:t>
            </w:r>
          </w:p>
          <w:p>
            <w:pPr>
              <w:pStyle w:val="null3"/>
              <w:jc w:val="both"/>
            </w:pPr>
            <w:r>
              <w:rPr>
                <w:sz w:val="21"/>
              </w:rPr>
              <w:t>1.1.8拉手要求：不锈钢材质、和柜门一次冲压陷入式拉手。</w:t>
            </w:r>
          </w:p>
          <w:p>
            <w:pPr>
              <w:pStyle w:val="null3"/>
              <w:jc w:val="both"/>
            </w:pPr>
            <w:r>
              <w:rPr>
                <w:sz w:val="21"/>
              </w:rPr>
              <w:t>1.1.9顶部工作灯要求：顶部嵌入式圆形LED暧光不伤眼灯。</w:t>
            </w:r>
          </w:p>
          <w:p>
            <w:pPr>
              <w:pStyle w:val="null3"/>
              <w:jc w:val="both"/>
            </w:pPr>
            <w:r>
              <w:rPr>
                <w:sz w:val="21"/>
                <w:b/>
              </w:rPr>
              <w:t>1.2高温蒸汽机</w:t>
            </w:r>
            <w:r>
              <w:rPr>
                <w:sz w:val="21"/>
                <w:b/>
              </w:rPr>
              <w:t>1</w:t>
            </w:r>
            <w:r>
              <w:rPr>
                <w:sz w:val="21"/>
                <w:b/>
              </w:rPr>
              <w:t>台</w:t>
            </w:r>
          </w:p>
          <w:p>
            <w:pPr>
              <w:pStyle w:val="null3"/>
              <w:jc w:val="both"/>
            </w:pPr>
            <w:r>
              <w:rPr>
                <w:sz w:val="21"/>
              </w:rPr>
              <w:t>1.2.1蒸汽机功率要求：≥3000W。</w:t>
            </w:r>
          </w:p>
          <w:p>
            <w:pPr>
              <w:pStyle w:val="null3"/>
              <w:jc w:val="both"/>
            </w:pPr>
            <w:r>
              <w:rPr>
                <w:sz w:val="21"/>
              </w:rPr>
              <w:t>1.2.2蒸汽温度要求：≥160摄氏度。</w:t>
            </w:r>
          </w:p>
          <w:p>
            <w:pPr>
              <w:pStyle w:val="null3"/>
              <w:jc w:val="both"/>
            </w:pPr>
            <w:r>
              <w:rPr>
                <w:sz w:val="21"/>
              </w:rPr>
              <w:t>1.2.3蒸汽压力设置要求：压力调节5-8bar，每1bar可调。</w:t>
            </w:r>
          </w:p>
          <w:p>
            <w:pPr>
              <w:pStyle w:val="null3"/>
              <w:jc w:val="both"/>
            </w:pPr>
            <w:r>
              <w:rPr>
                <w:sz w:val="21"/>
              </w:rPr>
              <w:t>1.2.4控制系统要求：接触性触摸式调节，可显示设定压力和实际压力。</w:t>
            </w:r>
          </w:p>
          <w:p>
            <w:pPr>
              <w:pStyle w:val="null3"/>
              <w:jc w:val="both"/>
            </w:pPr>
            <w:r>
              <w:rPr>
                <w:sz w:val="21"/>
              </w:rPr>
              <w:t>1.2.5压力可调要求：5至8bar可调。</w:t>
            </w:r>
          </w:p>
          <w:p>
            <w:pPr>
              <w:pStyle w:val="null3"/>
              <w:jc w:val="both"/>
            </w:pPr>
            <w:r>
              <w:rPr>
                <w:sz w:val="21"/>
              </w:rPr>
              <w:t>1.2.6压力可视要求：可显示设定压力和实际压力。</w:t>
            </w:r>
          </w:p>
          <w:p>
            <w:pPr>
              <w:pStyle w:val="null3"/>
              <w:jc w:val="both"/>
            </w:pPr>
            <w:r>
              <w:rPr>
                <w:sz w:val="21"/>
              </w:rPr>
              <w:t>1.2.7控制方式要求：微电脑控制。</w:t>
            </w:r>
          </w:p>
          <w:p>
            <w:pPr>
              <w:pStyle w:val="null3"/>
              <w:jc w:val="both"/>
            </w:pPr>
            <w:r>
              <w:rPr>
                <w:sz w:val="21"/>
              </w:rPr>
              <w:t>1.2.8过温保护要求：温度超高自动断开加热。</w:t>
            </w:r>
          </w:p>
          <w:p>
            <w:pPr>
              <w:pStyle w:val="null3"/>
              <w:jc w:val="both"/>
            </w:pPr>
            <w:r>
              <w:rPr>
                <w:sz w:val="21"/>
              </w:rPr>
              <w:t>1.2.9过压保护要求：压力超过保护值时自动放气，并自动回复。</w:t>
            </w:r>
          </w:p>
          <w:p>
            <w:pPr>
              <w:pStyle w:val="null3"/>
              <w:jc w:val="both"/>
            </w:pPr>
            <w:r>
              <w:rPr>
                <w:sz w:val="21"/>
              </w:rPr>
              <w:t>1.2.10加水要求：开机自动识别水位并能自动进水，使用后少水自动补水。</w:t>
            </w:r>
          </w:p>
          <w:p>
            <w:pPr>
              <w:pStyle w:val="null3"/>
              <w:jc w:val="both"/>
            </w:pPr>
            <w:r>
              <w:rPr>
                <w:sz w:val="21"/>
              </w:rPr>
              <w:t>1.2.11压力安全阀要求：高质量压力安全阀。</w:t>
            </w:r>
          </w:p>
          <w:p>
            <w:pPr>
              <w:pStyle w:val="null3"/>
              <w:jc w:val="both"/>
            </w:pPr>
            <w:r>
              <w:rPr>
                <w:sz w:val="21"/>
                <w:b/>
              </w:rPr>
              <w:t>1.3气流回收系统</w:t>
            </w:r>
            <w:r>
              <w:rPr>
                <w:sz w:val="21"/>
                <w:b/>
              </w:rPr>
              <w:t>1</w:t>
            </w:r>
            <w:r>
              <w:rPr>
                <w:sz w:val="21"/>
                <w:b/>
              </w:rPr>
              <w:t>套</w:t>
            </w:r>
          </w:p>
          <w:p>
            <w:pPr>
              <w:pStyle w:val="null3"/>
              <w:jc w:val="both"/>
            </w:pPr>
            <w:r>
              <w:rPr>
                <w:sz w:val="21"/>
              </w:rPr>
              <w:t>1.3.1整机尺寸要求：≥420*270*320</w:t>
            </w:r>
            <w:r>
              <w:rPr>
                <w:sz w:val="21"/>
              </w:rPr>
              <w:t>mm</w:t>
            </w:r>
            <w:r>
              <w:rPr>
                <w:sz w:val="21"/>
              </w:rPr>
              <w:t>。</w:t>
            </w:r>
          </w:p>
          <w:p>
            <w:pPr>
              <w:pStyle w:val="null3"/>
              <w:jc w:val="both"/>
            </w:pPr>
            <w:r>
              <w:rPr>
                <w:sz w:val="21"/>
              </w:rPr>
              <w:t>1.3.2材质要求：达到或优于304不锈钢。</w:t>
            </w:r>
          </w:p>
          <w:p>
            <w:pPr>
              <w:pStyle w:val="null3"/>
              <w:jc w:val="both"/>
            </w:pPr>
            <w:r>
              <w:rPr>
                <w:sz w:val="21"/>
              </w:rPr>
              <w:t>1.3.3风机类型要求：要求离心耐高温轴流风机。</w:t>
            </w:r>
          </w:p>
          <w:p>
            <w:pPr>
              <w:pStyle w:val="null3"/>
              <w:jc w:val="both"/>
            </w:pPr>
            <w:r>
              <w:rPr>
                <w:sz w:val="21"/>
              </w:rPr>
              <w:t>1.3.4风机流量要求：流量大于或等于20立方每小时。</w:t>
            </w:r>
          </w:p>
          <w:p>
            <w:pPr>
              <w:pStyle w:val="null3"/>
              <w:jc w:val="both"/>
            </w:pPr>
            <w:r>
              <w:rPr>
                <w:sz w:val="21"/>
              </w:rPr>
              <w:t>1.3.5过滤器要求：尼龙材质过滤器。</w:t>
            </w:r>
          </w:p>
          <w:p>
            <w:pPr>
              <w:pStyle w:val="null3"/>
              <w:jc w:val="both"/>
            </w:pPr>
            <w:r>
              <w:rPr>
                <w:sz w:val="21"/>
              </w:rPr>
              <w:t>1.3.6功率要求：大于或等于350W。</w:t>
            </w:r>
          </w:p>
          <w:p>
            <w:pPr>
              <w:pStyle w:val="null3"/>
              <w:jc w:val="both"/>
            </w:pPr>
            <w:r>
              <w:rPr>
                <w:sz w:val="21"/>
              </w:rPr>
              <w:t>1.3.7排水要求：设有自动排水口。</w:t>
            </w:r>
          </w:p>
          <w:p>
            <w:pPr>
              <w:pStyle w:val="null3"/>
              <w:jc w:val="both"/>
            </w:pPr>
            <w:r>
              <w:rPr>
                <w:sz w:val="21"/>
              </w:rPr>
              <w:t>1.3.8通道要求：≥4通道风道。</w:t>
            </w:r>
          </w:p>
          <w:p>
            <w:pPr>
              <w:pStyle w:val="null3"/>
              <w:jc w:val="both"/>
            </w:pPr>
            <w:r>
              <w:rPr>
                <w:sz w:val="21"/>
                <w:b/>
              </w:rPr>
              <w:t>1.4电动升降防护罩</w:t>
            </w:r>
            <w:r>
              <w:rPr>
                <w:sz w:val="21"/>
                <w:b/>
              </w:rPr>
              <w:t>1</w:t>
            </w:r>
            <w:r>
              <w:rPr>
                <w:sz w:val="21"/>
                <w:b/>
              </w:rPr>
              <w:t>套</w:t>
            </w:r>
          </w:p>
          <w:p>
            <w:pPr>
              <w:pStyle w:val="null3"/>
              <w:jc w:val="both"/>
            </w:pPr>
            <w:r>
              <w:rPr>
                <w:sz w:val="21"/>
              </w:rPr>
              <w:t>1.4.1升降要求：采用电动升降。</w:t>
            </w:r>
          </w:p>
          <w:p>
            <w:pPr>
              <w:pStyle w:val="null3"/>
              <w:jc w:val="both"/>
            </w:pPr>
            <w:r>
              <w:rPr>
                <w:sz w:val="21"/>
              </w:rPr>
              <w:t>1.4.2防护罩材质要求：高透明压克力，厚度≥8mm。</w:t>
            </w:r>
          </w:p>
          <w:p>
            <w:pPr>
              <w:pStyle w:val="null3"/>
              <w:jc w:val="both"/>
            </w:pPr>
            <w:r>
              <w:rPr>
                <w:sz w:val="21"/>
              </w:rPr>
              <w:t>1.4.3前挡板要求：前档板可自由翻起。</w:t>
            </w:r>
          </w:p>
          <w:p>
            <w:pPr>
              <w:pStyle w:val="null3"/>
              <w:jc w:val="both"/>
            </w:pPr>
            <w:r>
              <w:rPr>
                <w:sz w:val="21"/>
              </w:rPr>
              <w:t>1.4.4控制方式要求：至少两种控制方式，包含脚控和手控。</w:t>
            </w:r>
          </w:p>
          <w:p>
            <w:pPr>
              <w:pStyle w:val="null3"/>
              <w:jc w:val="both"/>
            </w:pPr>
            <w:r>
              <w:rPr>
                <w:sz w:val="21"/>
              </w:rPr>
              <w:t>1.4.5脚踏要求：采用塑料外壳轻触式脚踏。</w:t>
            </w:r>
          </w:p>
          <w:p>
            <w:pPr>
              <w:pStyle w:val="null3"/>
              <w:jc w:val="both"/>
            </w:pPr>
            <w:r>
              <w:rPr>
                <w:sz w:val="21"/>
                <w:b/>
              </w:rPr>
              <w:t>1.5伸缩水龙头</w:t>
            </w:r>
            <w:r>
              <w:rPr>
                <w:sz w:val="21"/>
                <w:b/>
              </w:rPr>
              <w:t>1</w:t>
            </w:r>
            <w:r>
              <w:rPr>
                <w:sz w:val="21"/>
                <w:b/>
              </w:rPr>
              <w:t>套</w:t>
            </w:r>
          </w:p>
          <w:p>
            <w:pPr>
              <w:pStyle w:val="null3"/>
              <w:jc w:val="both"/>
            </w:pPr>
            <w:r>
              <w:rPr>
                <w:sz w:val="21"/>
              </w:rPr>
              <w:t>1.5.1材质要求：达到或优于304不锈钢材质。</w:t>
            </w:r>
          </w:p>
          <w:p>
            <w:pPr>
              <w:pStyle w:val="null3"/>
              <w:jc w:val="both"/>
            </w:pPr>
            <w:r>
              <w:rPr>
                <w:sz w:val="21"/>
              </w:rPr>
              <w:t>1.5.2水源要求：达到或优于双路双温。</w:t>
            </w:r>
          </w:p>
          <w:p>
            <w:pPr>
              <w:pStyle w:val="null3"/>
              <w:jc w:val="both"/>
            </w:pPr>
            <w:r>
              <w:rPr>
                <w:sz w:val="21"/>
              </w:rPr>
              <w:t>1.5.3旋转要求：≥180度可旋转。</w:t>
            </w:r>
          </w:p>
          <w:p>
            <w:pPr>
              <w:pStyle w:val="null3"/>
              <w:jc w:val="both"/>
            </w:pPr>
            <w:r>
              <w:rPr>
                <w:sz w:val="21"/>
              </w:rPr>
              <w:t>1.5.4伸缩要求：拉伸使用。</w:t>
            </w:r>
          </w:p>
          <w:p>
            <w:pPr>
              <w:pStyle w:val="null3"/>
              <w:jc w:val="both"/>
            </w:pPr>
            <w:r>
              <w:rPr>
                <w:sz w:val="21"/>
                <w:b/>
              </w:rPr>
              <w:t>1.6高压水枪</w:t>
            </w:r>
            <w:r>
              <w:rPr>
                <w:sz w:val="21"/>
                <w:b/>
              </w:rPr>
              <w:t>1</w:t>
            </w:r>
            <w:r>
              <w:rPr>
                <w:sz w:val="21"/>
                <w:b/>
              </w:rPr>
              <w:t>套</w:t>
            </w:r>
          </w:p>
          <w:p>
            <w:pPr>
              <w:pStyle w:val="null3"/>
              <w:jc w:val="both"/>
            </w:pPr>
            <w:r>
              <w:rPr>
                <w:sz w:val="21"/>
              </w:rPr>
              <w:t>1.6.1枪嘴要求：大于或等于8个可换枪嘴。</w:t>
            </w:r>
          </w:p>
          <w:p>
            <w:pPr>
              <w:pStyle w:val="null3"/>
              <w:jc w:val="both"/>
            </w:pPr>
            <w:r>
              <w:rPr>
                <w:sz w:val="21"/>
              </w:rPr>
              <w:t>1.6.2枪体要求：高质量稳定枪体。</w:t>
            </w:r>
          </w:p>
          <w:p>
            <w:pPr>
              <w:pStyle w:val="null3"/>
              <w:jc w:val="both"/>
            </w:pPr>
            <w:r>
              <w:rPr>
                <w:sz w:val="21"/>
              </w:rPr>
              <w:t>1.6.3枪体材质要求：ABS塑料材质。</w:t>
            </w:r>
          </w:p>
          <w:p>
            <w:pPr>
              <w:pStyle w:val="null3"/>
              <w:jc w:val="both"/>
            </w:pPr>
            <w:r>
              <w:rPr>
                <w:sz w:val="21"/>
              </w:rPr>
              <w:t>1.6.4水管要求；管径大于或等于8mm，可伸缩式弹磺型。</w:t>
            </w:r>
          </w:p>
          <w:p>
            <w:pPr>
              <w:pStyle w:val="null3"/>
              <w:jc w:val="both"/>
            </w:pPr>
            <w:r>
              <w:rPr>
                <w:sz w:val="21"/>
                <w:b/>
              </w:rPr>
              <w:t>2.普通手术器械清洗工作中心1套</w:t>
            </w:r>
          </w:p>
          <w:p>
            <w:pPr>
              <w:pStyle w:val="null3"/>
              <w:jc w:val="both"/>
            </w:pPr>
            <w:r>
              <w:rPr>
                <w:sz w:val="21"/>
              </w:rPr>
              <w:t>2.1要求配两位清洗工作台（2组），要求配除锈机嵌入平台（1个），要求配高压水枪气枪（各1套），整体尺寸可根据用户实际场地要求订制.</w:t>
            </w:r>
          </w:p>
          <w:p>
            <w:pPr>
              <w:pStyle w:val="null3"/>
              <w:jc w:val="both"/>
            </w:pPr>
            <w:r>
              <w:rPr>
                <w:sz w:val="21"/>
              </w:rPr>
              <w:t>2.1.1台面要求:SUS优质304不锈钢板，厚度≥1.5mm；</w:t>
            </w:r>
          </w:p>
          <w:p>
            <w:pPr>
              <w:pStyle w:val="null3"/>
              <w:jc w:val="both"/>
            </w:pPr>
            <w:r>
              <w:rPr>
                <w:sz w:val="21"/>
              </w:rPr>
              <w:t>2.1.2柜门: 采用晶钢材质，表面钢化晶玻璃、门框为合鍂、铸造式拉手、圆滑不伤手、关门时具有阻尼式门较，不会产生异响，柜门双层，做无指纹处理，一次冲压陷入式拉手；</w:t>
            </w:r>
          </w:p>
          <w:p>
            <w:pPr>
              <w:pStyle w:val="null3"/>
              <w:jc w:val="both"/>
            </w:pPr>
            <w:r>
              <w:rPr>
                <w:sz w:val="21"/>
              </w:rPr>
              <w:t>2.1.3侧板、层板、背板：SUS304不锈钢板，厚度≥1.2mm；</w:t>
            </w:r>
          </w:p>
          <w:p>
            <w:pPr>
              <w:pStyle w:val="null3"/>
              <w:jc w:val="both"/>
            </w:pPr>
            <w:r>
              <w:rPr>
                <w:sz w:val="21"/>
              </w:rPr>
              <w:t>2.1.4管架要求：SUS304不锈钢板，厚度≥1.2mm；</w:t>
            </w:r>
          </w:p>
          <w:p>
            <w:pPr>
              <w:pStyle w:val="null3"/>
              <w:jc w:val="both"/>
            </w:pPr>
            <w:r>
              <w:rPr>
                <w:sz w:val="21"/>
              </w:rPr>
              <w:t>2.1.5离地要求：≥150mm。</w:t>
            </w:r>
          </w:p>
          <w:p>
            <w:pPr>
              <w:pStyle w:val="null3"/>
              <w:jc w:val="both"/>
            </w:pPr>
            <w:r>
              <w:rPr>
                <w:sz w:val="21"/>
              </w:rPr>
              <w:t>2.2清洗槽尺寸要求： ≥600*450*250mm；</w:t>
            </w:r>
          </w:p>
          <w:p>
            <w:pPr>
              <w:pStyle w:val="null3"/>
              <w:jc w:val="both"/>
            </w:pPr>
            <w:r>
              <w:rPr>
                <w:sz w:val="21"/>
              </w:rPr>
              <w:t>▲</w:t>
            </w:r>
            <w:r>
              <w:rPr>
                <w:sz w:val="21"/>
              </w:rPr>
              <w:t>2.2.1</w:t>
            </w:r>
            <w:r>
              <w:rPr>
                <w:sz w:val="21"/>
              </w:rPr>
              <w:t>主体材质要求：采用达到或优于</w:t>
            </w:r>
            <w:r>
              <w:rPr>
                <w:sz w:val="21"/>
              </w:rPr>
              <w:t>316不锈钢材质和白色高分子材料可选，提供实物图片</w:t>
            </w:r>
            <w:r>
              <w:rPr>
                <w:sz w:val="21"/>
              </w:rPr>
              <w:t>并加盖投标人公章</w:t>
            </w:r>
            <w:r>
              <w:rPr>
                <w:sz w:val="21"/>
              </w:rPr>
              <w:t>，带激光雕刻容量刻度，整体高度符合人体骨骼工程学；</w:t>
            </w:r>
          </w:p>
          <w:p>
            <w:pPr>
              <w:pStyle w:val="null3"/>
              <w:jc w:val="both"/>
            </w:pPr>
            <w:r>
              <w:rPr>
                <w:sz w:val="21"/>
              </w:rPr>
              <w:t>2.3要求配高压水枪和高压气枪：</w:t>
            </w:r>
          </w:p>
          <w:p>
            <w:pPr>
              <w:pStyle w:val="null3"/>
              <w:jc w:val="both"/>
            </w:pPr>
            <w:r>
              <w:rPr>
                <w:sz w:val="21"/>
              </w:rPr>
              <w:t>2.3.1枪体轻巧耐用，高压水枪配备≥8个喷头，高压气枪配≥1个喷头；</w:t>
            </w:r>
          </w:p>
          <w:p>
            <w:pPr>
              <w:pStyle w:val="null3"/>
              <w:jc w:val="both"/>
            </w:pPr>
            <w:r>
              <w:rPr>
                <w:sz w:val="21"/>
              </w:rPr>
              <w:t>▲2.3.2枪体材质：采用品牌枪体，采用ABS塑料材质轻便不易生锈；</w:t>
            </w:r>
          </w:p>
          <w:p>
            <w:pPr>
              <w:pStyle w:val="null3"/>
              <w:jc w:val="both"/>
            </w:pPr>
            <w:r>
              <w:rPr>
                <w:sz w:val="21"/>
              </w:rPr>
              <w:t>2.4要求配小物品装载挂篮≥1个</w:t>
            </w:r>
          </w:p>
          <w:p>
            <w:pPr>
              <w:pStyle w:val="null3"/>
              <w:jc w:val="both"/>
            </w:pPr>
            <w:r>
              <w:rPr>
                <w:sz w:val="21"/>
              </w:rPr>
              <w:t>2.4.1达到或优于不锈钢304材质；</w:t>
            </w:r>
          </w:p>
          <w:p>
            <w:pPr>
              <w:pStyle w:val="null3"/>
              <w:jc w:val="both"/>
            </w:pPr>
            <w:r>
              <w:rPr>
                <w:sz w:val="21"/>
              </w:rPr>
              <w:t>2.4.2精密防漏沥水网材质；</w:t>
            </w:r>
          </w:p>
          <w:p>
            <w:pPr>
              <w:pStyle w:val="null3"/>
              <w:jc w:val="both"/>
            </w:pPr>
            <w:r>
              <w:rPr>
                <w:sz w:val="21"/>
              </w:rPr>
              <w:t>2.5主体柜、功能背板要求采用达到或优于不锈钢SUS304材质，功能背板长度与柜体同宽，高度约为600mm（可根据科室人员身体高度科学而定），一化化带LED灯高背板设计，整体造型结构可按功能作用形成分体组合，便于设备的检修保养和功能升级之用。</w:t>
            </w:r>
          </w:p>
          <w:p>
            <w:pPr>
              <w:pStyle w:val="null3"/>
              <w:jc w:val="both"/>
            </w:pPr>
            <w:r>
              <w:rPr>
                <w:sz w:val="21"/>
              </w:rPr>
              <w:t>2.6柜体底板要求采用达到或优于可移动方式不锈钢304不锈钢板，既耐磨耐腐蚀又不发霉生锈，易于清理。</w:t>
            </w:r>
          </w:p>
          <w:p>
            <w:pPr>
              <w:pStyle w:val="null3"/>
              <w:jc w:val="both"/>
            </w:pPr>
            <w:r>
              <w:rPr>
                <w:sz w:val="21"/>
              </w:rPr>
              <w:t>2.7槽体要求标注醒目标示牌。</w:t>
            </w:r>
          </w:p>
          <w:p>
            <w:pPr>
              <w:pStyle w:val="null3"/>
              <w:jc w:val="both"/>
            </w:pPr>
            <w:r>
              <w:rPr>
                <w:sz w:val="21"/>
                <w:b/>
              </w:rPr>
              <w:t>3.重感染器械清洗工作中心1套</w:t>
            </w:r>
          </w:p>
          <w:p>
            <w:pPr>
              <w:pStyle w:val="null3"/>
              <w:jc w:val="both"/>
            </w:pPr>
            <w:r>
              <w:rPr>
                <w:sz w:val="21"/>
              </w:rPr>
              <w:t>3.1要求配三位清洗工作台（1组），要求两位清洗工作台（1组），高压水枪气枪（各1套）,整体尺寸可根据用户实际场地要求订制.</w:t>
            </w:r>
          </w:p>
          <w:p>
            <w:pPr>
              <w:pStyle w:val="null3"/>
              <w:jc w:val="both"/>
            </w:pPr>
            <w:r>
              <w:rPr>
                <w:sz w:val="21"/>
              </w:rPr>
              <w:t>3.1.1台面要求:达到或优于SUS优质304不锈钢板，厚度≥1.5mm；</w:t>
            </w:r>
          </w:p>
          <w:p>
            <w:pPr>
              <w:pStyle w:val="null3"/>
              <w:jc w:val="both"/>
            </w:pPr>
            <w:r>
              <w:rPr>
                <w:sz w:val="21"/>
              </w:rPr>
              <w:t>3.1.2柜门: 采用晶钢材质，表面钢化晶玻璃、门框为合鍂、铸造式拉手、圆滑不伤手、关门时具有阻尼式门较，不会产生异响，柜门双层，做无指纹处理，一次冲压陷入式拉手；</w:t>
            </w:r>
          </w:p>
          <w:p>
            <w:pPr>
              <w:pStyle w:val="null3"/>
              <w:jc w:val="both"/>
            </w:pPr>
            <w:r>
              <w:rPr>
                <w:sz w:val="21"/>
              </w:rPr>
              <w:t>3.1.3侧板、层板、背板：达到或优于SUS304不锈钢板，厚度≥1.2mm；</w:t>
            </w:r>
          </w:p>
          <w:p>
            <w:pPr>
              <w:pStyle w:val="null3"/>
              <w:jc w:val="both"/>
            </w:pPr>
            <w:r>
              <w:rPr>
                <w:sz w:val="21"/>
              </w:rPr>
              <w:t>3.1.4管架：达到或优于SUS304不锈钢板，厚度≥1.2mm；</w:t>
            </w:r>
          </w:p>
          <w:p>
            <w:pPr>
              <w:pStyle w:val="null3"/>
              <w:jc w:val="both"/>
            </w:pPr>
            <w:r>
              <w:rPr>
                <w:sz w:val="21"/>
              </w:rPr>
              <w:t>3.1.5离地：≥150mm。</w:t>
            </w:r>
          </w:p>
          <w:p>
            <w:pPr>
              <w:pStyle w:val="null3"/>
              <w:jc w:val="both"/>
            </w:pPr>
            <w:r>
              <w:rPr>
                <w:sz w:val="21"/>
              </w:rPr>
              <w:t>3.2清洗槽尺寸要求： ≥600*450*250mm；</w:t>
            </w:r>
          </w:p>
          <w:p>
            <w:pPr>
              <w:pStyle w:val="null3"/>
              <w:jc w:val="both"/>
            </w:pPr>
            <w:r>
              <w:rPr>
                <w:sz w:val="21"/>
              </w:rPr>
              <w:t>▲3.2.1主体材质：采用达到或优于316不锈钢材质和白色高分子材质可选，提供实物图片</w:t>
            </w:r>
            <w:r>
              <w:rPr>
                <w:sz w:val="21"/>
              </w:rPr>
              <w:t>并加盖投标人公章</w:t>
            </w:r>
            <w:r>
              <w:rPr>
                <w:sz w:val="21"/>
              </w:rPr>
              <w:t>，带激光雕刻容量刻度，整体高度符合人体骨骼工程学；</w:t>
            </w:r>
          </w:p>
          <w:p>
            <w:pPr>
              <w:pStyle w:val="null3"/>
              <w:jc w:val="both"/>
            </w:pPr>
            <w:r>
              <w:rPr>
                <w:sz w:val="21"/>
              </w:rPr>
              <w:t>3.3要求配高压水枪和高压气枪：</w:t>
            </w:r>
          </w:p>
          <w:p>
            <w:pPr>
              <w:pStyle w:val="null3"/>
              <w:jc w:val="both"/>
            </w:pPr>
            <w:r>
              <w:rPr>
                <w:sz w:val="21"/>
              </w:rPr>
              <w:t>3.3.1枪体轻巧耐用，高压水枪配备≥8个喷头，高压气枪配≥1个喷头；</w:t>
            </w:r>
          </w:p>
          <w:p>
            <w:pPr>
              <w:pStyle w:val="null3"/>
              <w:jc w:val="both"/>
            </w:pPr>
            <w:r>
              <w:rPr>
                <w:sz w:val="21"/>
              </w:rPr>
              <w:t>▲3.3.2枪体材质：采用品牌枪体，采用ABS塑料材质轻便不易生锈；</w:t>
            </w:r>
          </w:p>
          <w:p>
            <w:pPr>
              <w:pStyle w:val="null3"/>
              <w:jc w:val="both"/>
            </w:pPr>
            <w:r>
              <w:rPr>
                <w:sz w:val="21"/>
              </w:rPr>
              <w:t>3.4小物品装载挂篮≥1个</w:t>
            </w:r>
          </w:p>
          <w:p>
            <w:pPr>
              <w:pStyle w:val="null3"/>
              <w:jc w:val="both"/>
            </w:pPr>
            <w:r>
              <w:rPr>
                <w:sz w:val="21"/>
              </w:rPr>
              <w:t>3.4.1达到或优于不锈钢304材质；</w:t>
            </w:r>
          </w:p>
          <w:p>
            <w:pPr>
              <w:pStyle w:val="null3"/>
              <w:jc w:val="both"/>
            </w:pPr>
            <w:r>
              <w:rPr>
                <w:sz w:val="21"/>
              </w:rPr>
              <w:t>3.4.2精密防漏沥水网材质；</w:t>
            </w:r>
          </w:p>
          <w:p>
            <w:pPr>
              <w:pStyle w:val="null3"/>
              <w:jc w:val="both"/>
            </w:pPr>
            <w:r>
              <w:rPr>
                <w:sz w:val="21"/>
              </w:rPr>
              <w:t>3.5主体柜、功能背板采用达到或优于不锈钢SUS304材质,，功能背板长度与柜体同宽，高度约为600mm（根据科室人员身体高度科学而定），一化化带LED灯高背板设计，整体造型结构可按功能作用形成分体组合，便于设备的检修保养和功能升级之用。</w:t>
            </w:r>
          </w:p>
          <w:p>
            <w:pPr>
              <w:pStyle w:val="null3"/>
              <w:jc w:val="both"/>
            </w:pPr>
            <w:r>
              <w:rPr>
                <w:sz w:val="21"/>
              </w:rPr>
              <w:t>3.6柜体底板采用达到或优于可移动方式不锈钢304不锈钢板，既耐磨耐腐蚀，又不发霉生锈，易于清理。</w:t>
            </w:r>
          </w:p>
          <w:p>
            <w:pPr>
              <w:pStyle w:val="null3"/>
              <w:jc w:val="both"/>
            </w:pPr>
            <w:r>
              <w:rPr>
                <w:sz w:val="21"/>
              </w:rPr>
              <w:t>3.7槽体要求标注醒目标示牌。</w:t>
            </w:r>
          </w:p>
          <w:p>
            <w:pPr>
              <w:pStyle w:val="null3"/>
              <w:jc w:val="both"/>
            </w:pPr>
            <w:r>
              <w:rPr>
                <w:sz w:val="21"/>
                <w:b/>
              </w:rPr>
              <w:t>4.五官科及精密器械清洗工作中心1套</w:t>
            </w:r>
          </w:p>
          <w:p>
            <w:pPr>
              <w:pStyle w:val="null3"/>
              <w:jc w:val="both"/>
            </w:pPr>
            <w:r>
              <w:rPr>
                <w:sz w:val="21"/>
              </w:rPr>
              <w:t>4.1要求配两位清洗工作台（2组），超声酶洗嵌入平台（1个），煮沸上油器嵌入平台（1个），高压水枪气枪（各1套），干燥平台（1个） ,整体尺寸可根据用户实际场地要求订制.</w:t>
            </w:r>
          </w:p>
          <w:p>
            <w:pPr>
              <w:pStyle w:val="null3"/>
              <w:jc w:val="both"/>
            </w:pPr>
            <w:r>
              <w:rPr>
                <w:sz w:val="21"/>
              </w:rPr>
              <w:t>4.1.1台面要求:达到或优于SUS优质304不锈钢板，厚度≥1.5mm；</w:t>
            </w:r>
          </w:p>
          <w:p>
            <w:pPr>
              <w:pStyle w:val="null3"/>
              <w:jc w:val="both"/>
            </w:pPr>
            <w:r>
              <w:rPr>
                <w:sz w:val="21"/>
              </w:rPr>
              <w:t>4.1.2柜门: 采用晶钢材质，表面钢化晶玻璃、门框为合鍂、铸造式拉手、圆滑不伤手、关门时具有阻尼式门较，不会产生异响，柜门双层，做无指纹处理，一次冲压陷入式拉手；</w:t>
            </w:r>
          </w:p>
          <w:p>
            <w:pPr>
              <w:pStyle w:val="null3"/>
              <w:jc w:val="both"/>
            </w:pPr>
            <w:r>
              <w:rPr>
                <w:sz w:val="21"/>
              </w:rPr>
              <w:t>4.1.3侧板、层板、背板：达到或优于SUS304不锈钢板，厚度≥1.2mm；</w:t>
            </w:r>
          </w:p>
          <w:p>
            <w:pPr>
              <w:pStyle w:val="null3"/>
              <w:jc w:val="both"/>
            </w:pPr>
            <w:r>
              <w:rPr>
                <w:sz w:val="21"/>
              </w:rPr>
              <w:t>4.1.4管架：达到或优于SUS304不锈钢板，厚度≥1.2mm；</w:t>
            </w:r>
          </w:p>
          <w:p>
            <w:pPr>
              <w:pStyle w:val="null3"/>
              <w:jc w:val="both"/>
            </w:pPr>
            <w:r>
              <w:rPr>
                <w:sz w:val="21"/>
              </w:rPr>
              <w:t>4.1.5离地：≥150mm。</w:t>
            </w:r>
          </w:p>
          <w:p>
            <w:pPr>
              <w:pStyle w:val="null3"/>
              <w:jc w:val="both"/>
            </w:pPr>
            <w:r>
              <w:rPr>
                <w:sz w:val="21"/>
              </w:rPr>
              <w:t>4.2清洗槽尺寸要求： ≥600*450*250mm；</w:t>
            </w:r>
          </w:p>
          <w:p>
            <w:pPr>
              <w:pStyle w:val="null3"/>
              <w:jc w:val="both"/>
            </w:pPr>
            <w:r>
              <w:rPr>
                <w:sz w:val="21"/>
              </w:rPr>
              <w:t>▲4.2.1主体材质：采用达到或优于316不锈钢材质和白色高分子材质可选，提供实物图片</w:t>
            </w:r>
            <w:r>
              <w:rPr>
                <w:sz w:val="21"/>
              </w:rPr>
              <w:t>并加盖投标人公章</w:t>
            </w:r>
            <w:r>
              <w:rPr>
                <w:sz w:val="21"/>
              </w:rPr>
              <w:t>，带激光雕刻容量刻度，整体高度符合人体骨骼工程学；</w:t>
            </w:r>
          </w:p>
          <w:p>
            <w:pPr>
              <w:pStyle w:val="null3"/>
              <w:jc w:val="both"/>
            </w:pPr>
            <w:r>
              <w:rPr>
                <w:sz w:val="21"/>
              </w:rPr>
              <w:t>4.3要求配 高压水枪和高压气枪：</w:t>
            </w:r>
          </w:p>
          <w:p>
            <w:pPr>
              <w:pStyle w:val="null3"/>
              <w:jc w:val="both"/>
            </w:pPr>
            <w:r>
              <w:rPr>
                <w:sz w:val="21"/>
              </w:rPr>
              <w:t>4.3.1枪体轻巧耐用，高压水枪配备≥8个喷头，高压气枪配≥1个喷头；</w:t>
            </w:r>
          </w:p>
          <w:p>
            <w:pPr>
              <w:pStyle w:val="null3"/>
              <w:jc w:val="both"/>
            </w:pPr>
            <w:r>
              <w:rPr>
                <w:sz w:val="21"/>
              </w:rPr>
              <w:t>▲4.3.2枪体材质：采用品牌枪体，采用ABS塑料材质轻便不易生锈；</w:t>
            </w:r>
          </w:p>
          <w:p>
            <w:pPr>
              <w:pStyle w:val="null3"/>
              <w:jc w:val="both"/>
            </w:pPr>
            <w:r>
              <w:rPr>
                <w:sz w:val="21"/>
              </w:rPr>
              <w:t>4.4小物品装载挂篮≥1个</w:t>
            </w:r>
          </w:p>
          <w:p>
            <w:pPr>
              <w:pStyle w:val="null3"/>
              <w:jc w:val="both"/>
            </w:pPr>
            <w:r>
              <w:rPr>
                <w:sz w:val="21"/>
              </w:rPr>
              <w:t>4.4.1达到或优于不锈钢304材质；</w:t>
            </w:r>
          </w:p>
          <w:p>
            <w:pPr>
              <w:pStyle w:val="null3"/>
              <w:jc w:val="both"/>
            </w:pPr>
            <w:r>
              <w:rPr>
                <w:sz w:val="21"/>
              </w:rPr>
              <w:t>4.4.2精密防漏沥水网材质；</w:t>
            </w:r>
          </w:p>
          <w:p>
            <w:pPr>
              <w:pStyle w:val="null3"/>
              <w:jc w:val="both"/>
            </w:pPr>
            <w:r>
              <w:rPr>
                <w:sz w:val="21"/>
              </w:rPr>
              <w:t>4.5主体柜、功能背板采用达到或优于不锈钢SUS304材质,，功能背板长度与柜体同宽，高度约为600mm（根据科室人员身体高度科学而定），一化化带LED灯高背板设计，整体造型结构可按功能作用形成分体组合，便于设备的检修保养和功能升级之用。</w:t>
            </w:r>
          </w:p>
          <w:p>
            <w:pPr>
              <w:pStyle w:val="null3"/>
              <w:jc w:val="both"/>
            </w:pPr>
            <w:r>
              <w:rPr>
                <w:sz w:val="21"/>
              </w:rPr>
              <w:t>4.6 柜体底板采用达到或优于可移动方式不锈钢304不锈钢板，既耐磨耐腐蚀，又不发霉生锈，易于清理。</w:t>
            </w:r>
          </w:p>
          <w:p>
            <w:pPr>
              <w:pStyle w:val="null3"/>
              <w:jc w:val="both"/>
            </w:pPr>
            <w:r>
              <w:rPr>
                <w:sz w:val="21"/>
              </w:rPr>
              <w:t>4.7槽体要求标注醒目标示牌。</w:t>
            </w:r>
          </w:p>
          <w:p>
            <w:pPr>
              <w:pStyle w:val="null3"/>
              <w:jc w:val="both"/>
            </w:pPr>
            <w:r>
              <w:rPr>
                <w:sz w:val="21"/>
                <w:b/>
              </w:rPr>
              <w:t>5.打包清洗篮及消毒盒清洗工作中心1套</w:t>
            </w:r>
          </w:p>
          <w:p>
            <w:pPr>
              <w:pStyle w:val="null3"/>
              <w:jc w:val="both"/>
            </w:pPr>
            <w:r>
              <w:rPr>
                <w:sz w:val="21"/>
              </w:rPr>
              <w:t>5.1要求配两位清洗工作台（2组），配高压水枪气枪（各1套），整体尺寸可根据用户实际场地要求订制.</w:t>
            </w:r>
          </w:p>
          <w:p>
            <w:pPr>
              <w:pStyle w:val="null3"/>
              <w:jc w:val="both"/>
            </w:pPr>
            <w:r>
              <w:rPr>
                <w:sz w:val="21"/>
              </w:rPr>
              <w:t>5.1.1台面要求:达到或优于SUS优质304不锈钢板，厚度≥1.5mm；</w:t>
            </w:r>
          </w:p>
          <w:p>
            <w:pPr>
              <w:pStyle w:val="null3"/>
              <w:jc w:val="both"/>
            </w:pPr>
            <w:r>
              <w:rPr>
                <w:sz w:val="21"/>
              </w:rPr>
              <w:t>5.1.2柜门: 采用晶钢材质，表面钢化晶玻璃、门框为合鍂、铸造式拉手、圆滑不伤手、关门时具有阻尼式门较，不会产生异响，柜门双层，做无指纹处理，一次冲压陷入式拉手；</w:t>
            </w:r>
          </w:p>
          <w:p>
            <w:pPr>
              <w:pStyle w:val="null3"/>
              <w:jc w:val="both"/>
            </w:pPr>
            <w:r>
              <w:rPr>
                <w:sz w:val="21"/>
              </w:rPr>
              <w:t>5.1.3侧板、层板、背板：达到或优于SUS304不锈钢板，厚度≥1.2mm；</w:t>
            </w:r>
          </w:p>
          <w:p>
            <w:pPr>
              <w:pStyle w:val="null3"/>
              <w:jc w:val="both"/>
            </w:pPr>
            <w:r>
              <w:rPr>
                <w:sz w:val="21"/>
              </w:rPr>
              <w:t>5.1.4管架：达到或优于SUS304不锈钢板，厚度≥1.2mm；</w:t>
            </w:r>
          </w:p>
          <w:p>
            <w:pPr>
              <w:pStyle w:val="null3"/>
              <w:jc w:val="both"/>
            </w:pPr>
            <w:r>
              <w:rPr>
                <w:sz w:val="21"/>
              </w:rPr>
              <w:t>5.1.5离地：≥150mm。</w:t>
            </w:r>
          </w:p>
          <w:p>
            <w:pPr>
              <w:pStyle w:val="null3"/>
              <w:jc w:val="both"/>
            </w:pPr>
            <w:r>
              <w:rPr>
                <w:sz w:val="21"/>
              </w:rPr>
              <w:t>5.2清洗槽尺寸要求： ≥600*450*250mm；</w:t>
            </w:r>
          </w:p>
          <w:p>
            <w:pPr>
              <w:pStyle w:val="null3"/>
              <w:jc w:val="both"/>
            </w:pPr>
            <w:r>
              <w:rPr>
                <w:sz w:val="21"/>
              </w:rPr>
              <w:t>▲5.2.1主体材质：采用达到或优于316不锈钢材质和白色高分子材质可选，提供实物图片</w:t>
            </w:r>
            <w:r>
              <w:rPr>
                <w:sz w:val="21"/>
              </w:rPr>
              <w:t>并加盖投标人公章</w:t>
            </w:r>
            <w:r>
              <w:rPr>
                <w:sz w:val="21"/>
              </w:rPr>
              <w:t>，带激光雕刻容量刻度，整体高度符合人体骨骼工程学；</w:t>
            </w:r>
          </w:p>
          <w:p>
            <w:pPr>
              <w:pStyle w:val="null3"/>
              <w:jc w:val="both"/>
            </w:pPr>
            <w:r>
              <w:rPr>
                <w:sz w:val="21"/>
              </w:rPr>
              <w:t>5.3要求配高压水枪和高压气枪：</w:t>
            </w:r>
          </w:p>
          <w:p>
            <w:pPr>
              <w:pStyle w:val="null3"/>
              <w:jc w:val="both"/>
            </w:pPr>
            <w:r>
              <w:rPr>
                <w:sz w:val="21"/>
              </w:rPr>
              <w:t>5.3.1枪体轻巧耐用，高压水枪配备≥8个喷头，高压气枪配≥1个喷头；</w:t>
            </w:r>
          </w:p>
          <w:p>
            <w:pPr>
              <w:pStyle w:val="null3"/>
              <w:jc w:val="both"/>
            </w:pPr>
            <w:r>
              <w:rPr>
                <w:sz w:val="21"/>
              </w:rPr>
              <w:t>▲5.3.2枪体材质：采用品牌枪体，采用ABS塑料材质轻便不易生锈；</w:t>
            </w:r>
          </w:p>
          <w:p>
            <w:pPr>
              <w:pStyle w:val="null3"/>
              <w:jc w:val="both"/>
            </w:pPr>
            <w:r>
              <w:rPr>
                <w:sz w:val="21"/>
              </w:rPr>
              <w:t>5.4小物品装载挂篮≥1个；</w:t>
            </w:r>
          </w:p>
          <w:p>
            <w:pPr>
              <w:pStyle w:val="null3"/>
              <w:jc w:val="both"/>
            </w:pPr>
            <w:r>
              <w:rPr>
                <w:sz w:val="21"/>
              </w:rPr>
              <w:t>5.4.1达到或优于不锈钢304材质；</w:t>
            </w:r>
          </w:p>
          <w:p>
            <w:pPr>
              <w:pStyle w:val="null3"/>
              <w:jc w:val="both"/>
            </w:pPr>
            <w:r>
              <w:rPr>
                <w:sz w:val="21"/>
              </w:rPr>
              <w:t>5.4.2精密防漏沥水网材质；</w:t>
            </w:r>
          </w:p>
          <w:p>
            <w:pPr>
              <w:pStyle w:val="null3"/>
              <w:jc w:val="both"/>
            </w:pPr>
            <w:r>
              <w:rPr>
                <w:sz w:val="21"/>
              </w:rPr>
              <w:t>5.5主体柜、功能背板采用达到或优于不锈钢SUS304材质,，功能背板长度与柜体同宽，高度约为600mm（根据科室人员身体高度科学而定），一化化带LED灯高背板设计，整体造型结构可按功能作用形成分体组合，便于设备的检修保养和功能升级之用。</w:t>
            </w:r>
          </w:p>
          <w:p>
            <w:pPr>
              <w:pStyle w:val="null3"/>
              <w:jc w:val="both"/>
            </w:pPr>
            <w:r>
              <w:rPr>
                <w:sz w:val="21"/>
              </w:rPr>
              <w:t>5.6柜体底板采用达到或优于可移动方式不锈钢304不锈钢板，既耐磨耐腐蚀，又不发霉生锈，易于清理。</w:t>
            </w:r>
          </w:p>
          <w:p>
            <w:pPr>
              <w:pStyle w:val="null3"/>
              <w:jc w:val="both"/>
            </w:pPr>
            <w:r>
              <w:rPr>
                <w:sz w:val="21"/>
              </w:rPr>
              <w:t>5.7槽体要求标注醒目标示牌。</w:t>
            </w:r>
          </w:p>
          <w:p>
            <w:pPr>
              <w:pStyle w:val="null3"/>
              <w:jc w:val="both"/>
            </w:pPr>
            <w:r>
              <w:rPr>
                <w:sz w:val="21"/>
                <w:b/>
              </w:rPr>
              <w:t>6.中度（管道）危险物品清洗工作中心1套</w:t>
            </w:r>
          </w:p>
          <w:p>
            <w:pPr>
              <w:pStyle w:val="null3"/>
              <w:jc w:val="both"/>
            </w:pPr>
            <w:r>
              <w:rPr>
                <w:sz w:val="21"/>
              </w:rPr>
              <w:t>6.1要求配两位清洗工作台（2组），要求配高压水枪气枪（各1套）,整体尺寸可根据用户实际场地要求订制.</w:t>
            </w:r>
          </w:p>
          <w:p>
            <w:pPr>
              <w:pStyle w:val="null3"/>
              <w:jc w:val="both"/>
            </w:pPr>
            <w:r>
              <w:rPr>
                <w:sz w:val="21"/>
              </w:rPr>
              <w:t>6.1.1台面要求:达到或优于SUS优质304不锈钢板，厚度≥1.5mm；</w:t>
            </w:r>
          </w:p>
          <w:p>
            <w:pPr>
              <w:pStyle w:val="null3"/>
              <w:jc w:val="both"/>
            </w:pPr>
            <w:r>
              <w:rPr>
                <w:sz w:val="21"/>
              </w:rPr>
              <w:t>6.1.2柜门: 采用晶钢材质，表面钢化晶玻璃、门框为合鍂、铸造式拉手、圆滑不伤手、关门时具有阻尼式门较，不会产生异响，柜门双层，做无指纹处理，一次冲压陷入式拉手；</w:t>
            </w:r>
          </w:p>
          <w:p>
            <w:pPr>
              <w:pStyle w:val="null3"/>
              <w:jc w:val="both"/>
            </w:pPr>
            <w:r>
              <w:rPr>
                <w:sz w:val="21"/>
              </w:rPr>
              <w:t>6.1.3侧板、层板、背板：达到或优于SUS304不锈钢板，厚度≥1.2mm；</w:t>
            </w:r>
          </w:p>
          <w:p>
            <w:pPr>
              <w:pStyle w:val="null3"/>
              <w:jc w:val="both"/>
            </w:pPr>
            <w:r>
              <w:rPr>
                <w:sz w:val="21"/>
              </w:rPr>
              <w:t>6.1.4管架：SUS304不锈钢板，厚度≥1.2mm；</w:t>
            </w:r>
          </w:p>
          <w:p>
            <w:pPr>
              <w:pStyle w:val="null3"/>
              <w:jc w:val="both"/>
            </w:pPr>
            <w:r>
              <w:rPr>
                <w:sz w:val="21"/>
              </w:rPr>
              <w:t>6.1.5离地：≥150mm。</w:t>
            </w:r>
          </w:p>
          <w:p>
            <w:pPr>
              <w:pStyle w:val="null3"/>
              <w:jc w:val="both"/>
            </w:pPr>
            <w:r>
              <w:rPr>
                <w:sz w:val="21"/>
              </w:rPr>
              <w:t>6.2清洗槽尺寸要求： ≥600*450*250mm；</w:t>
            </w:r>
          </w:p>
          <w:p>
            <w:pPr>
              <w:pStyle w:val="null3"/>
              <w:jc w:val="both"/>
            </w:pPr>
            <w:r>
              <w:rPr>
                <w:sz w:val="21"/>
              </w:rPr>
              <w:t>▲主体材质：采用达到或优于316不锈钢材质和白色高分子材质可选，提供实物图片</w:t>
            </w:r>
            <w:r>
              <w:rPr>
                <w:sz w:val="21"/>
              </w:rPr>
              <w:t>并加盖投标人公章</w:t>
            </w:r>
            <w:r>
              <w:rPr>
                <w:sz w:val="21"/>
              </w:rPr>
              <w:t>，带激光雕刻容量刻度，整体高度符合人体骨骼工程学；</w:t>
            </w:r>
          </w:p>
          <w:p>
            <w:pPr>
              <w:pStyle w:val="null3"/>
              <w:jc w:val="both"/>
            </w:pPr>
            <w:r>
              <w:rPr>
                <w:sz w:val="21"/>
              </w:rPr>
              <w:t>6.3要求配高压水枪和高压气枪：</w:t>
            </w:r>
          </w:p>
          <w:p>
            <w:pPr>
              <w:pStyle w:val="null3"/>
              <w:jc w:val="both"/>
            </w:pPr>
            <w:r>
              <w:rPr>
                <w:sz w:val="21"/>
              </w:rPr>
              <w:t>6.3.1枪体轻巧耐用，高压水枪配备≥8个喷头，高压气枪配≥1个喷头；</w:t>
            </w:r>
          </w:p>
          <w:p>
            <w:pPr>
              <w:pStyle w:val="null3"/>
              <w:jc w:val="both"/>
            </w:pPr>
            <w:r>
              <w:rPr>
                <w:sz w:val="21"/>
              </w:rPr>
              <w:t>▲6.3.2枪体材质：采用品牌枪体，采用ABS塑料材质轻便不易生锈；</w:t>
            </w:r>
          </w:p>
          <w:p>
            <w:pPr>
              <w:pStyle w:val="null3"/>
              <w:jc w:val="both"/>
            </w:pPr>
            <w:r>
              <w:rPr>
                <w:sz w:val="21"/>
              </w:rPr>
              <w:t>6.4小物品装载挂篮≥1个</w:t>
            </w:r>
          </w:p>
          <w:p>
            <w:pPr>
              <w:pStyle w:val="null3"/>
              <w:jc w:val="both"/>
            </w:pPr>
            <w:r>
              <w:rPr>
                <w:sz w:val="21"/>
              </w:rPr>
              <w:t>6.4.1达到或优于不锈钢304材质；</w:t>
            </w:r>
          </w:p>
          <w:p>
            <w:pPr>
              <w:pStyle w:val="null3"/>
              <w:jc w:val="both"/>
            </w:pPr>
            <w:r>
              <w:rPr>
                <w:sz w:val="21"/>
              </w:rPr>
              <w:t>6.4.2精密防漏沥水网材质；</w:t>
            </w:r>
          </w:p>
          <w:p>
            <w:pPr>
              <w:pStyle w:val="null3"/>
              <w:jc w:val="both"/>
            </w:pPr>
            <w:r>
              <w:rPr>
                <w:sz w:val="21"/>
              </w:rPr>
              <w:t>6.5主体柜、功能背板采用达到或优于不锈钢SUS304材质,，功能背板长度与柜体同宽，高度约为600mm（根据科室人员身体高度科学而定），一化化带LED灯高背板设计，整体造型结构可按功能作用形成分体组合，便于设备的检修保养和功能升级之用。</w:t>
            </w:r>
          </w:p>
          <w:p>
            <w:pPr>
              <w:pStyle w:val="null3"/>
              <w:jc w:val="both"/>
            </w:pPr>
            <w:r>
              <w:rPr>
                <w:sz w:val="21"/>
              </w:rPr>
              <w:t>6.6柜体底板采用达到或优于可移动方式不锈钢304不锈钢板，既耐磨耐腐蚀，又不发霉生锈，易于清理。</w:t>
            </w:r>
          </w:p>
          <w:p>
            <w:pPr>
              <w:pStyle w:val="null3"/>
              <w:jc w:val="both"/>
            </w:pPr>
            <w:r>
              <w:rPr>
                <w:sz w:val="21"/>
              </w:rPr>
              <w:t>6.7槽体要求标注醒目标示牌。</w:t>
            </w:r>
          </w:p>
          <w:p>
            <w:pPr>
              <w:pStyle w:val="null3"/>
              <w:jc w:val="both"/>
            </w:pPr>
            <w:r>
              <w:rPr>
                <w:sz w:val="21"/>
                <w:b/>
              </w:rPr>
              <w:t>7.热风吹干系统1台</w:t>
            </w:r>
          </w:p>
          <w:p>
            <w:pPr>
              <w:pStyle w:val="null3"/>
              <w:jc w:val="both"/>
            </w:pPr>
            <w:r>
              <w:rPr>
                <w:sz w:val="21"/>
              </w:rPr>
              <w:t>7.1要求挂墙式</w:t>
            </w:r>
          </w:p>
          <w:p>
            <w:pPr>
              <w:pStyle w:val="null3"/>
              <w:jc w:val="both"/>
            </w:pPr>
            <w:r>
              <w:rPr>
                <w:sz w:val="21"/>
              </w:rPr>
              <w:t>7.2要求整机采用达到或优于不锈钢304材质精制而成提供实物图片</w:t>
            </w:r>
            <w:r>
              <w:rPr>
                <w:sz w:val="21"/>
              </w:rPr>
              <w:t>并加盖投标人公章</w:t>
            </w:r>
            <w:r>
              <w:rPr>
                <w:sz w:val="21"/>
              </w:rPr>
              <w:t>。</w:t>
            </w:r>
          </w:p>
          <w:p>
            <w:pPr>
              <w:pStyle w:val="null3"/>
              <w:jc w:val="both"/>
            </w:pPr>
            <w:r>
              <w:rPr>
                <w:sz w:val="21"/>
              </w:rPr>
              <w:t>7.3要求能吹出≥80℃的高温气体和经过过滤的干燥气体，能迅速吹干内窥镜表面，特别是腔镜内的管道器械更是普通气枪所不能干燥的地方，热风吹干系统能对管道内部进行彻底的干燥。</w:t>
            </w:r>
          </w:p>
          <w:p>
            <w:pPr>
              <w:pStyle w:val="null3"/>
              <w:jc w:val="both"/>
            </w:pPr>
            <w:r>
              <w:rPr>
                <w:sz w:val="21"/>
              </w:rPr>
              <w:t>▲7.4外形尺寸要求：≥200*240*50mm提供实物测量图片。</w:t>
            </w:r>
          </w:p>
          <w:p>
            <w:pPr>
              <w:pStyle w:val="null3"/>
              <w:jc w:val="both"/>
            </w:pPr>
            <w:r>
              <w:rPr>
                <w:sz w:val="21"/>
              </w:rPr>
              <w:t>▲7.5要求具低压防干烧功能。</w:t>
            </w:r>
          </w:p>
          <w:p>
            <w:pPr>
              <w:pStyle w:val="null3"/>
              <w:jc w:val="both"/>
            </w:pPr>
            <w:r>
              <w:rPr>
                <w:sz w:val="21"/>
              </w:rPr>
              <w:t>7.6气压要求：不低于3KG。</w:t>
            </w:r>
          </w:p>
          <w:p>
            <w:pPr>
              <w:pStyle w:val="null3"/>
              <w:jc w:val="both"/>
            </w:pPr>
            <w:r>
              <w:rPr>
                <w:sz w:val="21"/>
              </w:rPr>
              <w:t>7.7显示屏要求可显示实时温度，和温度随时可调节要求提供实物图片</w:t>
            </w:r>
            <w:r>
              <w:rPr>
                <w:sz w:val="21"/>
              </w:rPr>
              <w:t>并加盖投标人公章</w:t>
            </w:r>
            <w:r>
              <w:rPr>
                <w:sz w:val="21"/>
              </w:rPr>
              <w:t>；</w:t>
            </w:r>
          </w:p>
          <w:p>
            <w:pPr>
              <w:pStyle w:val="null3"/>
              <w:jc w:val="both"/>
            </w:pPr>
            <w:r>
              <w:rPr>
                <w:sz w:val="21"/>
              </w:rPr>
              <w:t>7.8风量压力可根据用户需要调节。</w:t>
            </w:r>
          </w:p>
          <w:p>
            <w:pPr>
              <w:pStyle w:val="null3"/>
              <w:jc w:val="both"/>
            </w:pPr>
            <w:r>
              <w:rPr>
                <w:sz w:val="21"/>
              </w:rPr>
              <w:t>7.9要求具有自动恒温，能吹出常温—80℃可调热风。</w:t>
            </w:r>
          </w:p>
          <w:p>
            <w:pPr>
              <w:pStyle w:val="null3"/>
              <w:jc w:val="both"/>
            </w:pPr>
            <w:r>
              <w:rPr>
                <w:sz w:val="21"/>
                <w:b/>
              </w:rPr>
              <w:t>8.洗眼器1个（立式或挂式可选）</w:t>
            </w:r>
          </w:p>
          <w:p>
            <w:pPr>
              <w:pStyle w:val="null3"/>
              <w:jc w:val="both"/>
            </w:pPr>
            <w:r>
              <w:rPr>
                <w:sz w:val="21"/>
              </w:rPr>
              <w:t>8.1用于对双眼及脸部进行冲洗的喷水口，出水量≥12L/min.</w:t>
            </w:r>
          </w:p>
          <w:p>
            <w:pPr>
              <w:pStyle w:val="null3"/>
              <w:jc w:val="both"/>
            </w:pPr>
            <w:r>
              <w:rPr>
                <w:sz w:val="21"/>
              </w:rPr>
              <w:t>8.2进水口要求采用G1/2球阀控制，操作方便，启闭快速，密封可靠。</w:t>
            </w:r>
          </w:p>
          <w:p>
            <w:pPr>
              <w:pStyle w:val="null3"/>
              <w:jc w:val="both"/>
            </w:pPr>
            <w:r>
              <w:rPr>
                <w:sz w:val="21"/>
              </w:rPr>
              <w:t>8.3洗眼喷头要求：采用不锈钢材质模铸一体成型制作及塑料材质可选，提供实物图片</w:t>
            </w:r>
            <w:r>
              <w:rPr>
                <w:sz w:val="21"/>
              </w:rPr>
              <w:t>并加盖投标人公章</w:t>
            </w:r>
            <w:r>
              <w:rPr>
                <w:sz w:val="21"/>
              </w:rPr>
              <w:t>，内装起泡器，具有过滤泡棉及防尘功能，上面防尘盖平常可防尘，使用时可随时被水冲开，并降低突然打开时短暂的高水压，避免冲伤眼睛。</w:t>
            </w:r>
          </w:p>
          <w:p>
            <w:pPr>
              <w:pStyle w:val="null3"/>
              <w:jc w:val="both"/>
            </w:pPr>
            <w:r>
              <w:rPr>
                <w:sz w:val="21"/>
                <w:b/>
              </w:rPr>
              <w:t>9.小车清洗机2台</w:t>
            </w:r>
          </w:p>
          <w:p>
            <w:pPr>
              <w:pStyle w:val="null3"/>
              <w:jc w:val="both"/>
            </w:pPr>
            <w:r>
              <w:rPr>
                <w:sz w:val="21"/>
              </w:rPr>
              <w:t>9.1电压：220V</w:t>
            </w:r>
          </w:p>
          <w:p>
            <w:pPr>
              <w:pStyle w:val="null3"/>
              <w:jc w:val="both"/>
            </w:pPr>
            <w:r>
              <w:rPr>
                <w:sz w:val="21"/>
              </w:rPr>
              <w:t>9.2要求具自动开关机</w:t>
            </w:r>
          </w:p>
          <w:p>
            <w:pPr>
              <w:pStyle w:val="null3"/>
              <w:jc w:val="both"/>
            </w:pPr>
            <w:r>
              <w:rPr>
                <w:sz w:val="21"/>
              </w:rPr>
              <w:t>9.3电机类型: 串激电机</w:t>
            </w:r>
          </w:p>
          <w:p>
            <w:pPr>
              <w:pStyle w:val="null3"/>
              <w:jc w:val="both"/>
            </w:pPr>
            <w:r>
              <w:rPr>
                <w:sz w:val="21"/>
              </w:rPr>
              <w:t>9.4水管长度: 6m(含)-10m(含)</w:t>
            </w:r>
          </w:p>
          <w:p>
            <w:pPr>
              <w:pStyle w:val="null3"/>
              <w:jc w:val="both"/>
            </w:pPr>
            <w:r>
              <w:rPr>
                <w:sz w:val="21"/>
              </w:rPr>
              <w:t>9.5接水源类型: 其他 水龙头 自吸</w:t>
            </w:r>
          </w:p>
          <w:p>
            <w:pPr>
              <w:pStyle w:val="null3"/>
              <w:jc w:val="both"/>
            </w:pPr>
            <w:r>
              <w:rPr>
                <w:sz w:val="21"/>
              </w:rPr>
              <w:t>9.6额定压力范围: ≥2.5MPa且≤25MPa</w:t>
            </w:r>
          </w:p>
          <w:p>
            <w:pPr>
              <w:pStyle w:val="null3"/>
              <w:jc w:val="both"/>
            </w:pPr>
            <w:r>
              <w:rPr>
                <w:sz w:val="21"/>
              </w:rPr>
              <w:t>9.7电机冷却方式: 风冷</w:t>
            </w:r>
          </w:p>
          <w:p>
            <w:pPr>
              <w:pStyle w:val="null3"/>
              <w:jc w:val="both"/>
            </w:pPr>
            <w:r>
              <w:rPr>
                <w:sz w:val="21"/>
              </w:rPr>
              <w:t>9.8电机静音指标: 60DB(含)-90DB(含)</w:t>
            </w:r>
          </w:p>
          <w:p>
            <w:pPr>
              <w:pStyle w:val="null3"/>
              <w:jc w:val="both"/>
            </w:pPr>
            <w:r>
              <w:rPr>
                <w:sz w:val="21"/>
              </w:rPr>
              <w:t xml:space="preserve">9.9具漏电保护器: </w:t>
            </w:r>
          </w:p>
          <w:p>
            <w:pPr>
              <w:pStyle w:val="null3"/>
              <w:jc w:val="both"/>
            </w:pPr>
            <w:r>
              <w:rPr>
                <w:sz w:val="21"/>
              </w:rPr>
              <w:t>9.10要求可移动或手提式可选；</w:t>
            </w:r>
          </w:p>
          <w:p>
            <w:pPr>
              <w:pStyle w:val="null3"/>
              <w:jc w:val="both"/>
            </w:pPr>
            <w:r>
              <w:rPr>
                <w:sz w:val="21"/>
              </w:rPr>
              <w:t>9.11要求具高温高压蒸汽冲洗功能；</w:t>
            </w:r>
          </w:p>
          <w:p>
            <w:pPr>
              <w:pStyle w:val="null3"/>
              <w:jc w:val="both"/>
            </w:pPr>
            <w:r>
              <w:rPr>
                <w:sz w:val="21"/>
                <w:b/>
              </w:rPr>
              <w:t>10.污物接收台2个</w:t>
            </w:r>
          </w:p>
          <w:p>
            <w:pPr>
              <w:pStyle w:val="null3"/>
              <w:jc w:val="both"/>
            </w:pPr>
            <w:r>
              <w:rPr>
                <w:sz w:val="21"/>
              </w:rPr>
              <w:t>10.1要求采用达到或优于不锈钢304材质精制而成，用于污物物品回收，存放</w:t>
            </w:r>
          </w:p>
          <w:p>
            <w:pPr>
              <w:pStyle w:val="null3"/>
              <w:jc w:val="both"/>
            </w:pPr>
            <w:r>
              <w:rPr>
                <w:sz w:val="21"/>
              </w:rPr>
              <w:t>10.2要求至少双层，带漏水及流动水冲洗功能</w:t>
            </w:r>
          </w:p>
          <w:p>
            <w:pPr>
              <w:pStyle w:val="null3"/>
              <w:jc w:val="both"/>
            </w:pPr>
            <w:r>
              <w:rPr>
                <w:sz w:val="21"/>
              </w:rPr>
              <w:t>10.3可根据用户实际需求订制尺寸。</w:t>
            </w:r>
          </w:p>
          <w:p>
            <w:pPr>
              <w:pStyle w:val="null3"/>
              <w:jc w:val="both"/>
            </w:pPr>
            <w:r>
              <w:rPr>
                <w:sz w:val="21"/>
              </w:rPr>
              <w:t>10.4总长≥2000mm</w:t>
            </w:r>
          </w:p>
          <w:p>
            <w:pPr>
              <w:pStyle w:val="null3"/>
              <w:jc w:val="both"/>
            </w:pPr>
            <w:r>
              <w:rPr>
                <w:sz w:val="21"/>
              </w:rPr>
              <w:t>10.5层板厚度≥1.5mm</w:t>
            </w:r>
          </w:p>
          <w:p>
            <w:pPr>
              <w:pStyle w:val="null3"/>
              <w:jc w:val="both"/>
            </w:pPr>
            <w:r>
              <w:rPr>
                <w:sz w:val="21"/>
              </w:rPr>
              <w:t>10.6侧板厚度≥1.0mm</w:t>
            </w:r>
          </w:p>
          <w:p>
            <w:pPr>
              <w:pStyle w:val="null3"/>
              <w:jc w:val="both"/>
            </w:pPr>
            <w:r>
              <w:rPr>
                <w:sz w:val="21"/>
              </w:rPr>
              <w:t>10.7脚通要求≥30*30*1.2mm,防滑可调</w:t>
            </w:r>
          </w:p>
          <w:p>
            <w:pPr>
              <w:pStyle w:val="null3"/>
              <w:jc w:val="both"/>
            </w:pPr>
            <w:r>
              <w:rPr>
                <w:sz w:val="21"/>
                <w:b/>
              </w:rPr>
              <w:t>11.污物分类台2个</w:t>
            </w:r>
          </w:p>
          <w:p>
            <w:pPr>
              <w:pStyle w:val="null3"/>
              <w:jc w:val="both"/>
            </w:pPr>
            <w:r>
              <w:rPr>
                <w:sz w:val="21"/>
              </w:rPr>
              <w:t>11.1要求采用达到或优于不锈钢304材质精制而成，用于污物物品回收，存放</w:t>
            </w:r>
          </w:p>
          <w:p>
            <w:pPr>
              <w:pStyle w:val="null3"/>
              <w:jc w:val="both"/>
            </w:pPr>
            <w:r>
              <w:rPr>
                <w:sz w:val="21"/>
              </w:rPr>
              <w:t>11.2要求至少带层板双层（可选带轮）</w:t>
            </w:r>
          </w:p>
          <w:p>
            <w:pPr>
              <w:pStyle w:val="null3"/>
              <w:jc w:val="both"/>
            </w:pPr>
            <w:r>
              <w:rPr>
                <w:sz w:val="21"/>
              </w:rPr>
              <w:t>11.3可根据用户实际需求订制尺寸。</w:t>
            </w:r>
          </w:p>
          <w:p>
            <w:pPr>
              <w:pStyle w:val="null3"/>
              <w:jc w:val="both"/>
            </w:pPr>
            <w:r>
              <w:rPr>
                <w:sz w:val="21"/>
              </w:rPr>
              <w:t>11.4总长≥1800mm</w:t>
            </w:r>
          </w:p>
          <w:p>
            <w:pPr>
              <w:pStyle w:val="null3"/>
              <w:jc w:val="both"/>
            </w:pPr>
            <w:r>
              <w:rPr>
                <w:sz w:val="21"/>
              </w:rPr>
              <w:t>11.5层板厚度≥1.5mm</w:t>
            </w:r>
          </w:p>
          <w:p>
            <w:pPr>
              <w:pStyle w:val="null3"/>
              <w:jc w:val="both"/>
            </w:pPr>
            <w:r>
              <w:rPr>
                <w:sz w:val="21"/>
              </w:rPr>
              <w:t>11.6侧板厚度≥1.0mm</w:t>
            </w:r>
          </w:p>
          <w:p>
            <w:pPr>
              <w:pStyle w:val="null3"/>
              <w:jc w:val="both"/>
            </w:pPr>
            <w:r>
              <w:rPr>
                <w:sz w:val="21"/>
              </w:rPr>
              <w:t>11.7脚通30*30*1.2mm,防滑可调</w:t>
            </w:r>
          </w:p>
          <w:p>
            <w:pPr>
              <w:pStyle w:val="null3"/>
              <w:jc w:val="both"/>
            </w:pPr>
            <w:r>
              <w:rPr>
                <w:sz w:val="21"/>
                <w:b/>
              </w:rPr>
              <w:t>12.手机清洗消毒注油机2台</w:t>
            </w:r>
          </w:p>
          <w:p>
            <w:pPr>
              <w:pStyle w:val="null3"/>
              <w:jc w:val="both"/>
            </w:pPr>
            <w:r>
              <w:rPr>
                <w:sz w:val="21"/>
              </w:rPr>
              <w:t>12.1整机外尺寸：≤ 480*340*355（长*宽*高mm）。</w:t>
            </w:r>
          </w:p>
          <w:p>
            <w:pPr>
              <w:pStyle w:val="null3"/>
              <w:jc w:val="both"/>
            </w:pPr>
            <w:r>
              <w:rPr>
                <w:sz w:val="21"/>
              </w:rPr>
              <w:t>12.2要求符合新口腔消毒技术规范，可为大型牙科手机清洗机注油，可用于各种牙科手机，可实现全自动预干 注油、养护、干燥等一体化。</w:t>
            </w:r>
          </w:p>
          <w:p>
            <w:pPr>
              <w:pStyle w:val="null3"/>
              <w:jc w:val="both"/>
            </w:pPr>
            <w:r>
              <w:rPr>
                <w:sz w:val="21"/>
              </w:rPr>
              <w:t>12.3电源要求： AC220V±10%  50Hz；</w:t>
            </w:r>
          </w:p>
          <w:p>
            <w:pPr>
              <w:pStyle w:val="null3"/>
              <w:jc w:val="both"/>
            </w:pPr>
            <w:r>
              <w:rPr>
                <w:sz w:val="21"/>
              </w:rPr>
              <w:t>12.4额定功率：≥ 350W；</w:t>
            </w:r>
          </w:p>
          <w:p>
            <w:pPr>
              <w:pStyle w:val="null3"/>
              <w:jc w:val="both"/>
            </w:pPr>
            <w:r>
              <w:rPr>
                <w:sz w:val="21"/>
              </w:rPr>
              <w:t>12.5油罐容量：≥ 1L；</w:t>
            </w:r>
          </w:p>
          <w:p>
            <w:pPr>
              <w:pStyle w:val="null3"/>
              <w:jc w:val="both"/>
            </w:pPr>
            <w:r>
              <w:rPr>
                <w:sz w:val="21"/>
              </w:rPr>
              <w:t>12.6空气压力： 0.4-0.6MPa；</w:t>
            </w:r>
          </w:p>
          <w:p>
            <w:pPr>
              <w:pStyle w:val="null3"/>
              <w:jc w:val="both"/>
            </w:pPr>
            <w:r>
              <w:rPr>
                <w:sz w:val="21"/>
              </w:rPr>
              <w:t>▲12.7干燥方式：具有风机干燥；</w:t>
            </w:r>
          </w:p>
          <w:p>
            <w:pPr>
              <w:pStyle w:val="null3"/>
              <w:jc w:val="both"/>
            </w:pPr>
            <w:r>
              <w:rPr>
                <w:sz w:val="21"/>
              </w:rPr>
              <w:t>12.8整机净重：≤ 9kg；</w:t>
            </w:r>
          </w:p>
          <w:p>
            <w:pPr>
              <w:pStyle w:val="null3"/>
              <w:jc w:val="both"/>
            </w:pPr>
            <w:r>
              <w:rPr>
                <w:sz w:val="21"/>
              </w:rPr>
              <w:t>12.9工作噪音：≤ 50dB（A）；</w:t>
            </w:r>
          </w:p>
          <w:p>
            <w:pPr>
              <w:pStyle w:val="null3"/>
              <w:jc w:val="both"/>
            </w:pPr>
            <w:r>
              <w:rPr>
                <w:sz w:val="21"/>
              </w:rPr>
              <w:t>▲12.10要求可由微电脑图文工作站控制，触摸屏显示，可智能化的对各种牙科手机进行预干，注油、养护，干燥等操作，具备四步程序并可分别设置养护程序深化油脂浸润；</w:t>
            </w:r>
          </w:p>
          <w:p>
            <w:pPr>
              <w:pStyle w:val="null3"/>
              <w:jc w:val="both"/>
            </w:pPr>
            <w:r>
              <w:rPr>
                <w:sz w:val="21"/>
              </w:rPr>
              <w:t>▲12.11具备排油程序，可进行六次以上的吹排，加强润滑油吸收，并排除多余油脂避免“油包”；</w:t>
            </w:r>
          </w:p>
          <w:p>
            <w:pPr>
              <w:pStyle w:val="null3"/>
              <w:jc w:val="both"/>
            </w:pPr>
            <w:r>
              <w:rPr>
                <w:sz w:val="21"/>
              </w:rPr>
              <w:t>▲12.12可进行一键注油， 5分钟完成≥12部高速手机和≥6部低速手机同时注油，节省时间；</w:t>
            </w:r>
          </w:p>
          <w:p>
            <w:pPr>
              <w:pStyle w:val="null3"/>
              <w:jc w:val="both"/>
            </w:pPr>
            <w:r>
              <w:rPr>
                <w:sz w:val="21"/>
              </w:rPr>
              <w:t>12.13要求≤20分钟完成预干、注油、养护、干燥等过程。干燥性能强大，风干速度快；</w:t>
            </w:r>
          </w:p>
          <w:p>
            <w:pPr>
              <w:pStyle w:val="null3"/>
              <w:jc w:val="both"/>
            </w:pPr>
            <w:r>
              <w:rPr>
                <w:sz w:val="21"/>
              </w:rPr>
              <w:t>12.14高速手机至少具用标准六孔接口，快捷插头，自锁开关，可坐姿操作将手机与快插接口拧在一起，并插入机座；</w:t>
            </w:r>
          </w:p>
          <w:p>
            <w:pPr>
              <w:pStyle w:val="null3"/>
              <w:jc w:val="both"/>
            </w:pPr>
            <w:r>
              <w:rPr>
                <w:sz w:val="21"/>
              </w:rPr>
              <w:t>12.15要求外形轻巧实用性强，整机采用贝壳式开启设计，占地小巧；</w:t>
            </w:r>
          </w:p>
          <w:p>
            <w:pPr>
              <w:pStyle w:val="null3"/>
              <w:jc w:val="both"/>
            </w:pPr>
            <w:r>
              <w:rPr>
                <w:sz w:val="21"/>
              </w:rPr>
              <w:t>12.16要求具备气管接头2个，纤维布1块，手机养护油1瓶。</w:t>
            </w:r>
          </w:p>
          <w:p>
            <w:pPr>
              <w:pStyle w:val="null3"/>
              <w:jc w:val="both"/>
            </w:pPr>
            <w:r>
              <w:rPr>
                <w:sz w:val="21"/>
                <w:b/>
              </w:rPr>
              <w:t>13.硅胶垫20个</w:t>
            </w:r>
          </w:p>
          <w:p>
            <w:pPr>
              <w:pStyle w:val="null3"/>
              <w:jc w:val="both"/>
            </w:pPr>
            <w:r>
              <w:rPr>
                <w:sz w:val="21"/>
              </w:rPr>
              <w:t>13.1尺寸要求≥210*150mm、550*210mm和760*480mm可选</w:t>
            </w:r>
          </w:p>
          <w:p>
            <w:pPr>
              <w:pStyle w:val="null3"/>
              <w:jc w:val="both"/>
            </w:pPr>
            <w:r>
              <w:rPr>
                <w:sz w:val="21"/>
              </w:rPr>
              <w:t>13.2要求底部多孔设计，消毒时方便排水排气，使用方便</w:t>
            </w:r>
          </w:p>
          <w:p>
            <w:pPr>
              <w:pStyle w:val="null3"/>
              <w:jc w:val="both"/>
            </w:pPr>
            <w:r>
              <w:rPr>
                <w:sz w:val="21"/>
              </w:rPr>
              <w:t>13.3要求可高温高压消毒，减震保护器械，可有效固定器械</w:t>
            </w:r>
          </w:p>
          <w:p>
            <w:pPr>
              <w:pStyle w:val="null3"/>
              <w:jc w:val="both"/>
            </w:pPr>
            <w:r>
              <w:rPr>
                <w:sz w:val="21"/>
              </w:rPr>
              <w:t>13.4要求细腻无毛刺，触感柔软，不伤手</w:t>
            </w:r>
          </w:p>
          <w:p>
            <w:pPr>
              <w:pStyle w:val="null3"/>
              <w:jc w:val="both"/>
            </w:pPr>
            <w:r>
              <w:rPr>
                <w:sz w:val="21"/>
              </w:rPr>
              <w:t>13.5要求适用于各科室器械工具消毒/存放使用</w:t>
            </w:r>
          </w:p>
          <w:p>
            <w:pPr>
              <w:pStyle w:val="null3"/>
              <w:jc w:val="both"/>
            </w:pPr>
            <w:r>
              <w:rPr>
                <w:sz w:val="21"/>
                <w:b/>
              </w:rPr>
              <w:t>（三）</w:t>
            </w:r>
            <w:r>
              <w:rPr>
                <w:sz w:val="21"/>
                <w:b/>
              </w:rPr>
              <w:t>纯水设备</w:t>
            </w:r>
            <w:r>
              <w:rPr>
                <w:sz w:val="21"/>
                <w:b/>
              </w:rPr>
              <w:t>1（1台，限价</w:t>
            </w:r>
            <w:r>
              <w:rPr>
                <w:sz w:val="21"/>
                <w:b/>
              </w:rPr>
              <w:t>15.8</w:t>
            </w:r>
            <w:r>
              <w:rPr>
                <w:sz w:val="21"/>
                <w:b/>
              </w:rPr>
              <w:t>万元）</w:t>
            </w:r>
          </w:p>
          <w:p>
            <w:pPr>
              <w:pStyle w:val="null3"/>
              <w:jc w:val="both"/>
            </w:pPr>
            <w:r>
              <w:rPr>
                <w:sz w:val="21"/>
              </w:rPr>
              <w:t>1.总体要求</w:t>
            </w:r>
          </w:p>
          <w:p>
            <w:pPr>
              <w:pStyle w:val="null3"/>
              <w:jc w:val="both"/>
            </w:pPr>
            <w:r>
              <w:rPr>
                <w:sz w:val="21"/>
              </w:rPr>
              <w:t>▲1.1二级反渗透产水量≥2500升/小时（系统须同时可供应一级纯水、二级纯水）</w:t>
            </w:r>
          </w:p>
          <w:p>
            <w:pPr>
              <w:pStyle w:val="null3"/>
              <w:jc w:val="both"/>
            </w:pPr>
            <w:r>
              <w:rPr>
                <w:sz w:val="21"/>
              </w:rPr>
              <w:t>1.2一级反渗、二级反渗透均可独立运行，可互为备用，确保供水稳定安全；</w:t>
            </w:r>
          </w:p>
          <w:p>
            <w:pPr>
              <w:pStyle w:val="null3"/>
              <w:jc w:val="both"/>
            </w:pPr>
            <w:r>
              <w:rPr>
                <w:sz w:val="21"/>
              </w:rPr>
              <w:t>1.3中标人需在中标公告公示结束后7个工作日内，派专业人员完成场地测量并提交报告。同时，依测量数据和设备需求绘制基建图纸，经有资质设计单位审核盖章后交付。施工期间，中标人技术人员定期现场指导，配合完成预留预埋、设备安装调试 。</w:t>
            </w:r>
          </w:p>
          <w:p>
            <w:pPr>
              <w:pStyle w:val="null3"/>
              <w:jc w:val="both"/>
            </w:pPr>
            <w:r>
              <w:rPr>
                <w:sz w:val="21"/>
              </w:rPr>
              <w:t>▲2.产水水质：符合WS 310.3-2016《医院消毒供应中心 第3部分：清洗消毒及灭菌效果监测标准》要求（终末端清洗器械纯化水电导率≤15μs /cm.25℃；蒸汽发生器用水电导率&lt;5μs /cm.25℃）。须提供能证明满足产水水质要求的水质检测报告，检测报告应由具备CMA或CNAS等相关资质的第三方检测机构出具。供应商应确保报告的真实性，并提供相关证明材料（如检测机构资质证书复印件等），报告复印件需加盖投标人公章 。</w:t>
            </w:r>
          </w:p>
          <w:p>
            <w:pPr>
              <w:pStyle w:val="null3"/>
              <w:jc w:val="both"/>
            </w:pPr>
            <w:r>
              <w:rPr>
                <w:sz w:val="21"/>
              </w:rPr>
              <w:t>3.水箱采用模拟信号液位传感，每个水箱液位的高低可在触摸屏可上任意调整，液位信号可使水箱与设备间连接实现联动，同时保护系统不因缺水导致空转损坏泵浦。</w:t>
            </w:r>
          </w:p>
          <w:p>
            <w:pPr>
              <w:pStyle w:val="null3"/>
              <w:jc w:val="both"/>
            </w:pPr>
            <w:r>
              <w:rPr>
                <w:sz w:val="21"/>
              </w:rPr>
              <w:t>▲4.反渗透系统应配备能有效防止因积水导致细菌滋生，确保纯水水质安全的反渗透膜壳装置。供应商需提供证明该装置满足上述要求的相关证明文件复印件，并加盖投标人公章。</w:t>
            </w:r>
          </w:p>
          <w:p>
            <w:pPr>
              <w:pStyle w:val="null3"/>
              <w:jc w:val="both"/>
            </w:pPr>
            <w:r>
              <w:rPr>
                <w:sz w:val="21"/>
              </w:rPr>
              <w:t>5.触摸屏人机界面与PLC可编程控制系统，设备运行控制先进可靠，全自动运行，无人值守，满足系统自动运行的各项要求，功能丰富，操作简便，运行动态工艺流程图显示。</w:t>
            </w:r>
          </w:p>
          <w:p>
            <w:pPr>
              <w:pStyle w:val="null3"/>
              <w:jc w:val="both"/>
            </w:pPr>
            <w:r>
              <w:rPr>
                <w:sz w:val="21"/>
              </w:rPr>
              <w:t>6.数据存储功能：对设备产水电导率、液位、报警等数据自动记录，记录至少保存6个月以上。</w:t>
            </w:r>
          </w:p>
          <w:p>
            <w:pPr>
              <w:pStyle w:val="null3"/>
              <w:jc w:val="both"/>
            </w:pPr>
            <w:r>
              <w:rPr>
                <w:sz w:val="21"/>
              </w:rPr>
              <w:t>7.完备的故障报警保护：具有欠压、超压、缺水、过载等故障报警和保护功能，有故障提示功能便于维修。</w:t>
            </w:r>
          </w:p>
          <w:p>
            <w:pPr>
              <w:pStyle w:val="null3"/>
              <w:jc w:val="both"/>
            </w:pPr>
            <w:r>
              <w:rPr>
                <w:sz w:val="21"/>
              </w:rPr>
              <w:t>8.投标时提供系统工艺流程图，机房设备摆放安装平面图</w:t>
            </w:r>
            <w:r>
              <w:rPr>
                <w:sz w:val="21"/>
              </w:rPr>
              <w:t>并加盖投标人公章。</w:t>
            </w:r>
          </w:p>
          <w:p>
            <w:pPr>
              <w:pStyle w:val="null3"/>
              <w:jc w:val="both"/>
            </w:pPr>
            <w:r>
              <w:rPr>
                <w:sz w:val="21"/>
              </w:rPr>
              <w:t>▲9.反渗透水质处理器装置须具有有效的《涉及饮用水卫生安全产品卫生许可批件》。提供涉及饮用水卫生安全产品卫生许可批件证书复印件并加盖投标人公章；提供已获得检验检测机构资质认可（CMA资质）或中国合格评定国家认可委员会实验室认可（CNAS资质）的第三方检测机构出具的检验报告复印件并加盖投标人公章。</w:t>
            </w:r>
          </w:p>
          <w:p>
            <w:pPr>
              <w:pStyle w:val="null3"/>
              <w:jc w:val="both"/>
            </w:pPr>
            <w:r>
              <w:rPr>
                <w:sz w:val="21"/>
              </w:rPr>
              <w:t>▲10.设备制造厂家具备在有效期内的质量管理体系认证证书、职业健康安全管理体系认证证书、环境管理体系认证证书，提供认证证书复印件并加盖公章及国家认监委网站截图。</w:t>
            </w:r>
          </w:p>
          <w:p>
            <w:pPr>
              <w:pStyle w:val="null3"/>
              <w:jc w:val="both"/>
            </w:pPr>
            <w:r>
              <w:rPr>
                <w:sz w:val="21"/>
              </w:rPr>
              <w:t>▲11.设备制造厂家具备在有效期内的测量管理体系认证（认证范围含：水处理设备的生产所涉及的测量管理活动），须提供GB/T19022-2003/ISO 10012:2003认证证书复印件并加盖制造商公章及相关证明网站截图。</w:t>
            </w:r>
          </w:p>
          <w:p>
            <w:pPr>
              <w:pStyle w:val="null3"/>
              <w:jc w:val="both"/>
            </w:pPr>
            <w:r>
              <w:rPr>
                <w:sz w:val="21"/>
              </w:rPr>
              <w:t>12.反渗透水处理设备需通过CE认证，提供相应证明材料复印件并加盖投标人公章。</w:t>
            </w:r>
          </w:p>
          <w:p>
            <w:pPr>
              <w:pStyle w:val="null3"/>
              <w:jc w:val="both"/>
            </w:pPr>
            <w:r>
              <w:rPr>
                <w:sz w:val="21"/>
              </w:rPr>
              <w:t>13.配置要求：</w:t>
            </w:r>
          </w:p>
          <w:p>
            <w:pPr>
              <w:pStyle w:val="null3"/>
              <w:jc w:val="both"/>
            </w:pPr>
            <w:r>
              <w:rPr>
                <w:sz w:val="21"/>
              </w:rPr>
              <w:t>▲13.1 原水泵1台：功率≤1.5KW，流量≥8T，扬程≥36米；过流材质达到或优于SUS304不锈钢。附件4-20mA压力传感器，≥60L膨胀罐。</w:t>
            </w:r>
          </w:p>
          <w:p>
            <w:pPr>
              <w:pStyle w:val="null3"/>
              <w:jc w:val="both"/>
            </w:pPr>
            <w:r>
              <w:rPr>
                <w:sz w:val="21"/>
              </w:rPr>
              <w:t>▲13.2 砂滤1套：滤罐直径≥21英寸；材质达到或优于PE内胆+玻璃钢缠绕；滤料达到或优于石英砂等；控制阀全液晶显示，进出水口≥1.2寸。</w:t>
            </w:r>
          </w:p>
          <w:p>
            <w:pPr>
              <w:pStyle w:val="null3"/>
              <w:jc w:val="both"/>
            </w:pPr>
            <w:r>
              <w:rPr>
                <w:sz w:val="21"/>
              </w:rPr>
              <w:t>▲13.3 碳滤1套：罐体直径≥21英寸；材质达到或优于PE内胆+玻璃钢缠绕；滤料达到或优于椰壳活性炭，碘值≥1000；控制阀全液晶显示，进出水口≥1.2寸。</w:t>
            </w:r>
          </w:p>
          <w:p>
            <w:pPr>
              <w:pStyle w:val="null3"/>
              <w:jc w:val="both"/>
            </w:pPr>
            <w:r>
              <w:rPr>
                <w:sz w:val="21"/>
              </w:rPr>
              <w:t>▲13.4 软水器1套：罐体直径≥21英寸；材质达到或优于PE内胆+玻璃钢缠绕；滤料达到或优于钠型阳离子交换树脂；控制阀全液晶显示，进出水口≥1.2寸；盐桶：≥300L，配备≥1600盐阀。</w:t>
            </w:r>
          </w:p>
          <w:p>
            <w:pPr>
              <w:pStyle w:val="null3"/>
              <w:jc w:val="both"/>
            </w:pPr>
            <w:r>
              <w:rPr>
                <w:sz w:val="21"/>
              </w:rPr>
              <w:t>13.5 保安过滤器1套：滤器材质达到或优于卫生级304不锈钢；规格≥20″×7芯；滤芯≤5μM。</w:t>
            </w:r>
          </w:p>
          <w:p>
            <w:pPr>
              <w:pStyle w:val="null3"/>
              <w:jc w:val="both"/>
            </w:pPr>
            <w:r>
              <w:rPr>
                <w:sz w:val="21"/>
              </w:rPr>
              <w:t>▲13.6 平衡罐1套：达到或优于304不锈钢材质，表面拉丝。规格≥400*1400mm，有效容积≥120升；至少配备4-20mA液位传感器。</w:t>
            </w:r>
          </w:p>
          <w:p>
            <w:pPr>
              <w:pStyle w:val="null3"/>
              <w:jc w:val="both"/>
            </w:pPr>
            <w:r>
              <w:rPr>
                <w:sz w:val="21"/>
              </w:rPr>
              <w:t>13.7 二级反渗透装置1套：二级反渗透产水量≥2500L/H（具有一级水、二级水单独使用功能）；≥8寸膜壳、≥8寸膜元件、不锈钢管阀配件及配套仪表；一体式机架，全不锈钢材质；单根反渗透膜稳定脱盐率&gt;99%。</w:t>
            </w:r>
          </w:p>
          <w:p>
            <w:pPr>
              <w:pStyle w:val="null3"/>
              <w:jc w:val="both"/>
            </w:pPr>
            <w:r>
              <w:rPr>
                <w:sz w:val="21"/>
              </w:rPr>
              <w:t>13.8 触摸屏PLC控制系统1套：≥7寸触摸屏+PLC可编程控制器系统； 碳钢烤漆电柜≥1400*600*300mm；含交流接触器、断路器、继电器元件、保险丝、相序保护器、电导率仪表、接线端排、电线电缆等；电导率模块至少具有485通讯功能，触屏上显示电导率（原水、一级纯水、二级纯水等）。</w:t>
            </w:r>
          </w:p>
          <w:p>
            <w:pPr>
              <w:pStyle w:val="null3"/>
              <w:jc w:val="both"/>
            </w:pPr>
            <w:r>
              <w:rPr>
                <w:sz w:val="21"/>
              </w:rPr>
              <w:t>▲13.9 纯水箱2套：材质达到或优于食品级PE，壁厚≥5.9mm；容积≥1000L；附件至少配备4-20mA液位传感器</w:t>
            </w:r>
          </w:p>
          <w:p>
            <w:pPr>
              <w:pStyle w:val="null3"/>
              <w:jc w:val="left"/>
            </w:pPr>
            <w:r>
              <w:rPr>
                <w:sz w:val="21"/>
              </w:rPr>
              <w:t>13.10 纯水输送泵4台：一级、二级纯水泵均为一用一备；具有供水稳压控制；泵规格流量≥4m³/h，扬程≥39米；泵过流材质达到或优于304不锈钢。</w:t>
            </w:r>
          </w:p>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采购包2（新生儿保暖设备一批）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r/>
      <w:tr>
        <w:tc>
          <w:tcPr>
            <w:tcW w:type="dxa" w:w="4153"/>
          </w:tcPr>
          <w:p>
            <w:pPr>
              <w:pStyle w:val="null3"/>
            </w:pPr>
            <w:r>
              <w:rPr/>
              <w:t>付款方式</w:t>
            </w:r>
          </w:p>
        </w:tc>
        <w:tc>
          <w:tcPr>
            <w:tcW w:type="dxa" w:w="4153"/>
          </w:tcPr>
          <w:p>
            <w:pPr>
              <w:pStyle w:val="null3"/>
            </w:pPr>
            <w:r>
              <w:rPr/>
              <w:t>第1期为(全款)：支付比例100%，1.中标人将合同设备全部运送到指定地点交付并完成安装及验收后，凭： （1）中标人开具的正式发票；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2.由采购人在 六 个月内将合同全额货款付给中标人。。</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其他商务要求，一、其他说明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★2.合同设备保质保用期为本项目采购人验收合格签字之日起，质保期全保≥ 3年，质保期内中标人应提供一切维修服务和更换零配件，设备原产配件≥10年供货期，开机率≥95%。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6.负责产品与医院网络的连接。 7.提供≥5年的技术咨询及所有软件升级。 8.质保期内上述售后服务及配件所产生费用均包含在本次报价中。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病房护理及医院设备</w:t>
            </w:r>
          </w:p>
        </w:tc>
        <w:tc>
          <w:tcPr>
            <w:tcW w:type="dxa" w:w="831"/>
          </w:tcPr>
          <w:p>
            <w:pPr>
              <w:pStyle w:val="null3"/>
              <w:jc w:val="left"/>
            </w:pPr>
            <w:r>
              <w:rPr/>
              <w:t>新生儿保暖设备一批</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574,000.00</w:t>
            </w:r>
          </w:p>
        </w:tc>
        <w:tc>
          <w:tcPr>
            <w:tcW w:type="dxa" w:w="831"/>
          </w:tcPr>
          <w:p>
            <w:pPr>
              <w:pStyle w:val="null3"/>
              <w:jc w:val="right"/>
            </w:pPr>
            <w:r>
              <w:rPr/>
              <w:t>574,000.00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新生儿保暖设备一批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w:t>
            </w:r>
            <w:r>
              <w:rPr>
                <w:sz w:val="21"/>
                <w:b/>
              </w:rPr>
              <w:t>所投产品具有有效的医疗器械注册证明（适用于二类或三类医疗器械）</w:t>
            </w:r>
            <w:r>
              <w:rPr>
                <w:sz w:val="21"/>
                <w:b/>
              </w:rPr>
              <w:t>/备案证明（适用于一类医疗器械）</w:t>
            </w:r>
          </w:p>
          <w:p>
            <w:pPr>
              <w:pStyle w:val="null3"/>
              <w:jc w:val="both"/>
            </w:pPr>
            <w:r>
              <w:rPr>
                <w:sz w:val="21"/>
                <w:b/>
              </w:rPr>
              <w:t>★</w:t>
            </w:r>
            <w:r>
              <w:rPr>
                <w:sz w:val="21"/>
                <w:b/>
              </w:rPr>
              <w:t>二、如投标人为经营企业</w:t>
            </w:r>
            <w:r>
              <w:rPr>
                <w:sz w:val="21"/>
                <w:b/>
              </w:rPr>
              <w:t xml:space="preserve">: </w:t>
            </w:r>
            <w:r>
              <w:rPr>
                <w:sz w:val="21"/>
                <w:b/>
              </w:rPr>
              <w:t>所投产品为第二类医疗器械，投标时具有监督管理部门签发的医疗器械经营备案凭证复印件，或承诺供货时提供监督管理部门签发的医疗器械经营备案凭证复印件。提供备案凭证复印件或承诺函并加盖投标人公章，不提供视为不响应。</w:t>
            </w:r>
          </w:p>
          <w:p>
            <w:pPr>
              <w:pStyle w:val="null3"/>
              <w:jc w:val="both"/>
            </w:pPr>
            <w:r>
              <w:rPr>
                <w:sz w:val="21"/>
                <w:b/>
              </w:rPr>
              <w:t>三</w:t>
            </w:r>
            <w:r>
              <w:rPr>
                <w:sz w:val="21"/>
                <w:b/>
              </w:rPr>
              <w:t>、</w:t>
            </w:r>
            <w:r>
              <w:rPr>
                <w:sz w:val="21"/>
                <w:b/>
              </w:rPr>
              <w:t>技术参数</w:t>
            </w:r>
          </w:p>
          <w:p>
            <w:pPr>
              <w:pStyle w:val="null3"/>
              <w:jc w:val="both"/>
            </w:pPr>
            <w:r>
              <w:rPr>
                <w:sz w:val="21"/>
                <w:b/>
              </w:rPr>
              <w:t>（一）</w:t>
            </w:r>
            <w:r>
              <w:rPr>
                <w:sz w:val="21"/>
                <w:b/>
              </w:rPr>
              <w:t>婴儿（新生儿）保暖设备</w:t>
            </w:r>
            <w:r>
              <w:rPr>
                <w:sz w:val="21"/>
                <w:b/>
              </w:rPr>
              <w:t>（</w:t>
            </w:r>
            <w:r>
              <w:rPr>
                <w:sz w:val="21"/>
                <w:b/>
              </w:rPr>
              <w:t>10台，限价35万元）</w:t>
            </w:r>
          </w:p>
          <w:p>
            <w:pPr>
              <w:pStyle w:val="null3"/>
              <w:jc w:val="both"/>
            </w:pPr>
            <w:r>
              <w:rPr>
                <w:sz w:val="21"/>
              </w:rPr>
              <w:t>1.</w:t>
            </w:r>
            <w:r>
              <w:rPr>
                <w:sz w:val="21"/>
              </w:rPr>
              <w:t>用于早产儿或病弱儿的培养成长，新生儿高胆红素血症的光照治疗。</w:t>
            </w:r>
          </w:p>
          <w:p>
            <w:pPr>
              <w:pStyle w:val="null3"/>
              <w:jc w:val="both"/>
            </w:pPr>
            <w:r>
              <w:rPr>
                <w:sz w:val="21"/>
              </w:rPr>
              <w:t>2.</w:t>
            </w:r>
            <w:r>
              <w:rPr>
                <w:sz w:val="21"/>
              </w:rPr>
              <w:t>培养箱由主机（含婴儿舱、机箱、控制仪、输液架及托盘），传感器盒，皮肤温度传感器，机柜，黄疸治疗装置，称重装置等。</w:t>
            </w:r>
          </w:p>
          <w:p>
            <w:pPr>
              <w:pStyle w:val="null3"/>
              <w:jc w:val="both"/>
            </w:pPr>
            <w:r>
              <w:rPr>
                <w:sz w:val="21"/>
              </w:rPr>
              <w:t>3.</w:t>
            </w:r>
            <w:r>
              <w:rPr>
                <w:sz w:val="21"/>
              </w:rPr>
              <w:t>温度控制模式：箱温和肤温两种温度控制</w:t>
            </w:r>
          </w:p>
          <w:p>
            <w:pPr>
              <w:pStyle w:val="null3"/>
              <w:jc w:val="both"/>
            </w:pPr>
            <w:r>
              <w:rPr>
                <w:sz w:val="21"/>
              </w:rPr>
              <w:t>▲</w:t>
            </w:r>
            <w:r>
              <w:rPr>
                <w:sz w:val="21"/>
              </w:rPr>
              <w:t>4.</w:t>
            </w:r>
            <w:r>
              <w:rPr>
                <w:sz w:val="21"/>
              </w:rPr>
              <w:t>≥7寸LCD彩色触摸屏，大字符，方便操作和观察</w:t>
            </w:r>
          </w:p>
          <w:p>
            <w:pPr>
              <w:pStyle w:val="null3"/>
              <w:jc w:val="both"/>
            </w:pPr>
            <w:r>
              <w:rPr>
                <w:sz w:val="21"/>
              </w:rPr>
              <w:t>5.</w:t>
            </w:r>
            <w:r>
              <w:rPr>
                <w:sz w:val="21"/>
              </w:rPr>
              <w:t>核心温控算法升级，</w:t>
            </w:r>
            <w:r>
              <w:rPr>
                <w:sz w:val="21"/>
              </w:rPr>
              <w:t>PID算法有效降低箱内的温度波动，使床面温度更均匀</w:t>
            </w:r>
          </w:p>
          <w:p>
            <w:pPr>
              <w:pStyle w:val="null3"/>
              <w:jc w:val="both"/>
            </w:pPr>
            <w:r>
              <w:rPr>
                <w:sz w:val="21"/>
              </w:rPr>
              <w:t>▲</w:t>
            </w:r>
            <w:r>
              <w:rPr>
                <w:sz w:val="21"/>
              </w:rPr>
              <w:t>6.</w:t>
            </w:r>
            <w:r>
              <w:rPr>
                <w:sz w:val="21"/>
              </w:rPr>
              <w:t>蓝光治疗功能（支持上下双光源配置），有效增强光疗强度，缩短治疗时间</w:t>
            </w:r>
          </w:p>
          <w:p>
            <w:pPr>
              <w:pStyle w:val="null3"/>
              <w:jc w:val="both"/>
            </w:pPr>
            <w:r>
              <w:rPr>
                <w:sz w:val="21"/>
              </w:rPr>
              <w:t>7.</w:t>
            </w:r>
            <w:r>
              <w:rPr>
                <w:sz w:val="21"/>
              </w:rPr>
              <w:t>上光疗：全触摸可视化操作，有倒计时、顺计时两种工作模式，蓝光亮度五挡位可调</w:t>
            </w:r>
          </w:p>
          <w:p>
            <w:pPr>
              <w:pStyle w:val="null3"/>
              <w:jc w:val="both"/>
            </w:pPr>
            <w:r>
              <w:rPr>
                <w:sz w:val="21"/>
              </w:rPr>
              <w:t>8.</w:t>
            </w:r>
            <w:r>
              <w:rPr>
                <w:sz w:val="21"/>
              </w:rPr>
              <w:t>下光疗：嵌入床体机构，让清洁维护更便捷，</w:t>
            </w:r>
            <w:r>
              <w:rPr>
                <w:sz w:val="21"/>
              </w:rPr>
              <w:t>LED光源</w:t>
            </w:r>
          </w:p>
          <w:p>
            <w:pPr>
              <w:pStyle w:val="null3"/>
              <w:jc w:val="both"/>
            </w:pPr>
            <w:r>
              <w:rPr>
                <w:sz w:val="21"/>
              </w:rPr>
              <w:t>9.</w:t>
            </w:r>
            <w:r>
              <w:rPr>
                <w:sz w:val="21"/>
              </w:rPr>
              <w:t>婴儿床倾斜角度无级可调，方便临床护理</w:t>
            </w:r>
          </w:p>
          <w:p>
            <w:pPr>
              <w:pStyle w:val="null3"/>
              <w:jc w:val="both"/>
            </w:pPr>
            <w:r>
              <w:rPr>
                <w:sz w:val="21"/>
              </w:rPr>
              <w:t>▲</w:t>
            </w:r>
            <w:r>
              <w:rPr>
                <w:sz w:val="21"/>
              </w:rPr>
              <w:t>10.</w:t>
            </w:r>
            <w:r>
              <w:rPr>
                <w:sz w:val="21"/>
              </w:rPr>
              <w:t>两侧具有可扩展支撑结构，便于安装更多临床医疗器械</w:t>
            </w:r>
          </w:p>
          <w:p>
            <w:pPr>
              <w:pStyle w:val="null3"/>
              <w:jc w:val="both"/>
            </w:pPr>
            <w:r>
              <w:rPr>
                <w:sz w:val="21"/>
              </w:rPr>
              <w:t>▲</w:t>
            </w:r>
            <w:r>
              <w:rPr>
                <w:sz w:val="21"/>
              </w:rPr>
              <w:t>11.</w:t>
            </w:r>
            <w:r>
              <w:rPr>
                <w:sz w:val="21"/>
              </w:rPr>
              <w:t>配置可折叠托盘，方便收起，无需拆卸</w:t>
            </w:r>
          </w:p>
          <w:p>
            <w:pPr>
              <w:pStyle w:val="null3"/>
              <w:jc w:val="both"/>
            </w:pPr>
            <w:r>
              <w:rPr>
                <w:sz w:val="21"/>
              </w:rPr>
              <w:t>12.</w:t>
            </w:r>
            <w:r>
              <w:rPr>
                <w:sz w:val="21"/>
              </w:rPr>
              <w:t>正门双重保险设计，双重防护避免正门意外打开</w:t>
            </w:r>
          </w:p>
          <w:p>
            <w:pPr>
              <w:pStyle w:val="null3"/>
              <w:jc w:val="both"/>
            </w:pPr>
            <w:r>
              <w:rPr>
                <w:sz w:val="21"/>
              </w:rPr>
              <w:t>13.</w:t>
            </w:r>
            <w:r>
              <w:rPr>
                <w:sz w:val="21"/>
              </w:rPr>
              <w:t>独立的超温保护系统，多种故障报警提示，提供多重安全防护</w:t>
            </w:r>
          </w:p>
          <w:p>
            <w:pPr>
              <w:pStyle w:val="null3"/>
              <w:jc w:val="both"/>
            </w:pPr>
            <w:r>
              <w:rPr>
                <w:sz w:val="21"/>
              </w:rPr>
              <w:t>▲</w:t>
            </w:r>
            <w:r>
              <w:rPr>
                <w:sz w:val="21"/>
              </w:rPr>
              <w:t>14.</w:t>
            </w:r>
            <w:r>
              <w:rPr>
                <w:sz w:val="21"/>
              </w:rPr>
              <w:t>采用变频直流电机，有效降低箱内噪音，提供舒适的治疗环境</w:t>
            </w:r>
          </w:p>
          <w:p>
            <w:pPr>
              <w:pStyle w:val="null3"/>
              <w:jc w:val="both"/>
            </w:pPr>
            <w:r>
              <w:rPr>
                <w:sz w:val="21"/>
              </w:rPr>
              <w:t>15.</w:t>
            </w:r>
            <w:r>
              <w:rPr>
                <w:sz w:val="21"/>
              </w:rPr>
              <w:t>配置硅胶床垫，触感柔软舒适，呵护新生儿皮肤</w:t>
            </w:r>
          </w:p>
          <w:p>
            <w:pPr>
              <w:pStyle w:val="null3"/>
              <w:jc w:val="both"/>
            </w:pPr>
            <w:r>
              <w:rPr>
                <w:sz w:val="21"/>
              </w:rPr>
              <w:t>16.</w:t>
            </w:r>
            <w:r>
              <w:rPr>
                <w:sz w:val="21"/>
              </w:rPr>
              <w:t>婴儿床下可放置</w:t>
            </w:r>
            <w:r>
              <w:rPr>
                <w:sz w:val="21"/>
              </w:rPr>
              <w:t>X光射线拍片盒，无需移动新生儿</w:t>
            </w:r>
          </w:p>
          <w:p>
            <w:pPr>
              <w:pStyle w:val="null3"/>
              <w:jc w:val="both"/>
            </w:pPr>
            <w:r>
              <w:rPr>
                <w:sz w:val="21"/>
              </w:rPr>
              <w:t>▲</w:t>
            </w:r>
            <w:r>
              <w:rPr>
                <w:sz w:val="21"/>
              </w:rPr>
              <w:t>17.</w:t>
            </w:r>
            <w:r>
              <w:rPr>
                <w:sz w:val="21"/>
              </w:rPr>
              <w:t>报警项目：断电报警，风机故障，温度传感器故障，偏差报警，超温报警，系统故障</w:t>
            </w:r>
          </w:p>
          <w:p>
            <w:pPr>
              <w:pStyle w:val="null3"/>
              <w:jc w:val="both"/>
            </w:pPr>
            <w:r>
              <w:rPr>
                <w:sz w:val="21"/>
              </w:rPr>
              <w:t>18.</w:t>
            </w:r>
            <w:r>
              <w:rPr>
                <w:sz w:val="21"/>
              </w:rPr>
              <w:t>RS-232接口，支持数据传输</w:t>
            </w:r>
          </w:p>
          <w:p>
            <w:pPr>
              <w:pStyle w:val="null3"/>
              <w:jc w:val="both"/>
            </w:pPr>
            <w:r>
              <w:rPr>
                <w:sz w:val="21"/>
              </w:rPr>
              <w:t>19.</w:t>
            </w:r>
            <w:r>
              <w:rPr>
                <w:sz w:val="21"/>
              </w:rPr>
              <w:t>具有数据储存功能</w:t>
            </w:r>
          </w:p>
          <w:p>
            <w:pPr>
              <w:pStyle w:val="null3"/>
              <w:jc w:val="both"/>
            </w:pPr>
            <w:r>
              <w:rPr>
                <w:sz w:val="21"/>
              </w:rPr>
              <w:t>20.</w:t>
            </w:r>
            <w:r>
              <w:rPr>
                <w:sz w:val="21"/>
              </w:rPr>
              <w:t>具有湿度显示功能</w:t>
            </w:r>
          </w:p>
          <w:p>
            <w:pPr>
              <w:pStyle w:val="null3"/>
              <w:jc w:val="both"/>
            </w:pPr>
            <w:r>
              <w:rPr>
                <w:sz w:val="21"/>
              </w:rPr>
              <w:t>21.</w:t>
            </w:r>
            <w:r>
              <w:rPr>
                <w:sz w:val="21"/>
              </w:rPr>
              <w:t>环境温度：</w:t>
            </w:r>
            <w:r>
              <w:rPr>
                <w:sz w:val="21"/>
              </w:rPr>
              <w:t>20℃～30℃</w:t>
            </w:r>
          </w:p>
          <w:p>
            <w:pPr>
              <w:pStyle w:val="null3"/>
              <w:jc w:val="both"/>
            </w:pPr>
            <w:r>
              <w:rPr>
                <w:sz w:val="21"/>
              </w:rPr>
              <w:t>22.</w:t>
            </w:r>
            <w:r>
              <w:rPr>
                <w:sz w:val="21"/>
              </w:rPr>
              <w:t>环境相对湿度：</w:t>
            </w:r>
            <w:r>
              <w:rPr>
                <w:sz w:val="21"/>
              </w:rPr>
              <w:t>30%～75%</w:t>
            </w:r>
          </w:p>
          <w:p>
            <w:pPr>
              <w:pStyle w:val="null3"/>
              <w:jc w:val="both"/>
            </w:pPr>
            <w:r>
              <w:rPr>
                <w:sz w:val="21"/>
              </w:rPr>
              <w:t>23.</w:t>
            </w:r>
            <w:r>
              <w:rPr>
                <w:sz w:val="21"/>
              </w:rPr>
              <w:t>周围环境空气流速：＜</w:t>
            </w:r>
            <w:r>
              <w:rPr>
                <w:sz w:val="21"/>
              </w:rPr>
              <w:t>0.3m/s</w:t>
            </w:r>
          </w:p>
          <w:p>
            <w:pPr>
              <w:pStyle w:val="null3"/>
              <w:jc w:val="both"/>
            </w:pPr>
            <w:r>
              <w:rPr>
                <w:sz w:val="21"/>
              </w:rPr>
              <w:t>24.</w:t>
            </w:r>
            <w:r>
              <w:rPr>
                <w:sz w:val="21"/>
              </w:rPr>
              <w:t>电源要求：</w:t>
            </w:r>
            <w:r>
              <w:rPr>
                <w:sz w:val="21"/>
              </w:rPr>
              <w:t>AC220V/50Hz</w:t>
            </w:r>
          </w:p>
          <w:p>
            <w:pPr>
              <w:pStyle w:val="null3"/>
              <w:jc w:val="both"/>
            </w:pPr>
            <w:r>
              <w:rPr>
                <w:sz w:val="21"/>
              </w:rPr>
              <w:t>25.</w:t>
            </w:r>
            <w:r>
              <w:rPr>
                <w:sz w:val="21"/>
              </w:rPr>
              <w:t>输入功率：</w:t>
            </w:r>
            <w:r>
              <w:rPr>
                <w:sz w:val="21"/>
              </w:rPr>
              <w:t>≥1000VA</w:t>
            </w:r>
          </w:p>
          <w:p>
            <w:pPr>
              <w:pStyle w:val="null3"/>
              <w:jc w:val="both"/>
            </w:pPr>
            <w:r>
              <w:rPr>
                <w:sz w:val="21"/>
              </w:rPr>
              <w:t>26.</w:t>
            </w:r>
            <w:r>
              <w:rPr>
                <w:sz w:val="21"/>
              </w:rPr>
              <w:t>温控范围（培养箱温度的超调量不应大于</w:t>
            </w:r>
            <w:r>
              <w:rPr>
                <w:sz w:val="21"/>
              </w:rPr>
              <w:t>1℃）</w:t>
            </w:r>
          </w:p>
          <w:p>
            <w:pPr>
              <w:pStyle w:val="null3"/>
              <w:jc w:val="both"/>
            </w:pPr>
            <w:r>
              <w:rPr>
                <w:sz w:val="21"/>
              </w:rPr>
              <w:t>26.1</w:t>
            </w:r>
            <w:r>
              <w:rPr>
                <w:sz w:val="21"/>
              </w:rPr>
              <w:t>箱温控制温度范围：</w:t>
            </w:r>
            <w:r>
              <w:rPr>
                <w:sz w:val="21"/>
              </w:rPr>
              <w:t>20℃～37℃（跨越模式：37.1℃～39℃）</w:t>
            </w:r>
          </w:p>
          <w:p>
            <w:pPr>
              <w:pStyle w:val="null3"/>
              <w:jc w:val="both"/>
            </w:pPr>
            <w:r>
              <w:rPr>
                <w:sz w:val="21"/>
              </w:rPr>
              <w:t>26.2</w:t>
            </w:r>
            <w:r>
              <w:rPr>
                <w:sz w:val="21"/>
              </w:rPr>
              <w:t>肤温控制温度范围：</w:t>
            </w:r>
            <w:r>
              <w:rPr>
                <w:sz w:val="21"/>
              </w:rPr>
              <w:t>32℃～37℃（跨越模式：37.1℃～38℃）</w:t>
            </w:r>
          </w:p>
          <w:p>
            <w:pPr>
              <w:pStyle w:val="null3"/>
              <w:jc w:val="both"/>
            </w:pPr>
            <w:r>
              <w:rPr>
                <w:sz w:val="21"/>
              </w:rPr>
              <w:t>26.3</w:t>
            </w:r>
            <w:r>
              <w:rPr>
                <w:sz w:val="21"/>
              </w:rPr>
              <w:t>箱温模式和肤温模式的温度显示范围：</w:t>
            </w:r>
            <w:r>
              <w:rPr>
                <w:sz w:val="21"/>
              </w:rPr>
              <w:t>5℃～65℃</w:t>
            </w:r>
          </w:p>
          <w:p>
            <w:pPr>
              <w:pStyle w:val="null3"/>
              <w:jc w:val="both"/>
            </w:pPr>
            <w:r>
              <w:rPr>
                <w:sz w:val="21"/>
              </w:rPr>
              <w:t>26.4</w:t>
            </w:r>
            <w:r>
              <w:rPr>
                <w:sz w:val="21"/>
              </w:rPr>
              <w:t>具有</w:t>
            </w:r>
            <w:r>
              <w:rPr>
                <w:sz w:val="21"/>
              </w:rPr>
              <w:t>&gt;37℃温度跨越模式</w:t>
            </w:r>
          </w:p>
          <w:p>
            <w:pPr>
              <w:pStyle w:val="null3"/>
              <w:jc w:val="both"/>
            </w:pPr>
            <w:r>
              <w:rPr>
                <w:sz w:val="21"/>
              </w:rPr>
              <w:t>27.</w:t>
            </w:r>
            <w:r>
              <w:rPr>
                <w:sz w:val="21"/>
              </w:rPr>
              <w:t>升温时间（环境温度一般为</w:t>
            </w:r>
            <w:r>
              <w:rPr>
                <w:sz w:val="21"/>
              </w:rPr>
              <w:t>+22℃）：≤ 30 分钟</w:t>
            </w:r>
          </w:p>
          <w:p>
            <w:pPr>
              <w:pStyle w:val="null3"/>
              <w:jc w:val="both"/>
            </w:pPr>
            <w:r>
              <w:rPr>
                <w:sz w:val="21"/>
              </w:rPr>
              <w:t>28.</w:t>
            </w:r>
            <w:r>
              <w:rPr>
                <w:sz w:val="21"/>
              </w:rPr>
              <w:t>培养箱温度与平均培养箱温度之差：</w:t>
            </w:r>
            <w:r>
              <w:rPr>
                <w:sz w:val="21"/>
              </w:rPr>
              <w:t>≤ 0.5℃</w:t>
            </w:r>
          </w:p>
          <w:p>
            <w:pPr>
              <w:pStyle w:val="null3"/>
              <w:jc w:val="both"/>
            </w:pPr>
            <w:r>
              <w:rPr>
                <w:sz w:val="21"/>
              </w:rPr>
              <w:t>29.</w:t>
            </w:r>
            <w:r>
              <w:rPr>
                <w:sz w:val="21"/>
              </w:rPr>
              <w:t>温度均匀性：</w:t>
            </w:r>
            <w:r>
              <w:rPr>
                <w:sz w:val="21"/>
              </w:rPr>
              <w:t>≤ 0.8℃</w:t>
            </w:r>
          </w:p>
          <w:p>
            <w:pPr>
              <w:pStyle w:val="null3"/>
              <w:jc w:val="both"/>
            </w:pPr>
            <w:r>
              <w:rPr>
                <w:sz w:val="21"/>
              </w:rPr>
              <w:t>▲</w:t>
            </w:r>
            <w:r>
              <w:rPr>
                <w:sz w:val="21"/>
              </w:rPr>
              <w:t>30.</w:t>
            </w:r>
            <w:r>
              <w:rPr>
                <w:sz w:val="21"/>
              </w:rPr>
              <w:t>皮肤温度传感器精度：</w:t>
            </w:r>
            <w:r>
              <w:rPr>
                <w:sz w:val="21"/>
              </w:rPr>
              <w:t>±0.3℃内</w:t>
            </w:r>
          </w:p>
          <w:p>
            <w:pPr>
              <w:pStyle w:val="null3"/>
              <w:jc w:val="both"/>
            </w:pPr>
            <w:r>
              <w:rPr>
                <w:sz w:val="21"/>
              </w:rPr>
              <w:t>31.</w:t>
            </w:r>
            <w:r>
              <w:rPr>
                <w:sz w:val="21"/>
              </w:rPr>
              <w:t>箱内噪音：</w:t>
            </w:r>
            <w:r>
              <w:rPr>
                <w:sz w:val="21"/>
              </w:rPr>
              <w:t>≤45dB(A)（稳定状态）</w:t>
            </w:r>
          </w:p>
          <w:p>
            <w:pPr>
              <w:pStyle w:val="null3"/>
              <w:jc w:val="both"/>
            </w:pPr>
            <w:r>
              <w:rPr>
                <w:sz w:val="21"/>
              </w:rPr>
              <w:t>32.</w:t>
            </w:r>
            <w:r>
              <w:rPr>
                <w:sz w:val="21"/>
              </w:rPr>
              <w:t>重量显示精度：</w:t>
            </w:r>
            <w:r>
              <w:rPr>
                <w:sz w:val="21"/>
              </w:rPr>
              <w:t>±10g内</w:t>
            </w:r>
          </w:p>
          <w:p>
            <w:pPr>
              <w:pStyle w:val="null3"/>
              <w:jc w:val="both"/>
            </w:pPr>
            <w:r>
              <w:rPr>
                <w:sz w:val="21"/>
              </w:rPr>
              <w:t>▲</w:t>
            </w:r>
            <w:r>
              <w:rPr>
                <w:sz w:val="21"/>
              </w:rPr>
              <w:t>33.</w:t>
            </w:r>
            <w:r>
              <w:rPr>
                <w:sz w:val="21"/>
              </w:rPr>
              <w:t>重量显示范围：</w:t>
            </w:r>
            <w:r>
              <w:rPr>
                <w:sz w:val="21"/>
              </w:rPr>
              <w:t>250g～8000g</w:t>
            </w:r>
          </w:p>
          <w:p>
            <w:pPr>
              <w:pStyle w:val="null3"/>
              <w:jc w:val="both"/>
            </w:pPr>
            <w:r>
              <w:rPr>
                <w:sz w:val="21"/>
              </w:rPr>
              <w:t>34.</w:t>
            </w:r>
            <w:r>
              <w:rPr>
                <w:sz w:val="21"/>
              </w:rPr>
              <w:t>湿度显示范围：</w:t>
            </w:r>
            <w:r>
              <w:rPr>
                <w:sz w:val="21"/>
              </w:rPr>
              <w:t>0%RH～100%RH</w:t>
            </w:r>
          </w:p>
          <w:p>
            <w:pPr>
              <w:pStyle w:val="null3"/>
              <w:jc w:val="both"/>
            </w:pPr>
            <w:r>
              <w:rPr>
                <w:sz w:val="21"/>
              </w:rPr>
              <w:t>35.</w:t>
            </w:r>
            <w:r>
              <w:rPr>
                <w:sz w:val="21"/>
              </w:rPr>
              <w:t>湿度显示精度：</w:t>
            </w:r>
            <w:r>
              <w:rPr>
                <w:sz w:val="21"/>
              </w:rPr>
              <w:t>±5%RH</w:t>
            </w:r>
          </w:p>
          <w:p>
            <w:pPr>
              <w:pStyle w:val="null3"/>
              <w:jc w:val="both"/>
            </w:pPr>
            <w:r>
              <w:rPr>
                <w:sz w:val="21"/>
              </w:rPr>
              <w:t>36.</w:t>
            </w:r>
            <w:r>
              <w:rPr>
                <w:sz w:val="21"/>
              </w:rPr>
              <w:t>上黄疸治疗装置</w:t>
            </w:r>
          </w:p>
          <w:p>
            <w:pPr>
              <w:pStyle w:val="null3"/>
              <w:jc w:val="both"/>
            </w:pPr>
            <w:r>
              <w:rPr>
                <w:sz w:val="21"/>
              </w:rPr>
              <w:t>36.1</w:t>
            </w:r>
            <w:r>
              <w:rPr>
                <w:sz w:val="21"/>
              </w:rPr>
              <w:t>上光疗光源为</w:t>
            </w:r>
            <w:r>
              <w:rPr>
                <w:sz w:val="21"/>
              </w:rPr>
              <w:t>LED,使用期限：≥50000小时</w:t>
            </w:r>
          </w:p>
          <w:p>
            <w:pPr>
              <w:pStyle w:val="null3"/>
              <w:jc w:val="both"/>
            </w:pPr>
            <w:r>
              <w:rPr>
                <w:sz w:val="21"/>
              </w:rPr>
              <w:t>36.2</w:t>
            </w:r>
            <w:r>
              <w:rPr>
                <w:sz w:val="21"/>
              </w:rPr>
              <w:t>上光疗胆红素总辐照度平均值：</w:t>
            </w:r>
            <w:r>
              <w:rPr>
                <w:sz w:val="21"/>
              </w:rPr>
              <w:t>≥2.3mW/cm2</w:t>
            </w:r>
          </w:p>
          <w:p>
            <w:pPr>
              <w:pStyle w:val="null3"/>
              <w:jc w:val="both"/>
            </w:pPr>
            <w:r>
              <w:rPr>
                <w:sz w:val="21"/>
              </w:rPr>
              <w:t>36.3</w:t>
            </w:r>
            <w:r>
              <w:rPr>
                <w:sz w:val="21"/>
              </w:rPr>
              <w:t>上光疗总辐照度：</w:t>
            </w:r>
            <w:r>
              <w:rPr>
                <w:sz w:val="21"/>
              </w:rPr>
              <w:t>≥3.7mW/cm2</w:t>
            </w:r>
          </w:p>
          <w:p>
            <w:pPr>
              <w:pStyle w:val="null3"/>
              <w:jc w:val="both"/>
            </w:pPr>
            <w:r>
              <w:rPr>
                <w:sz w:val="21"/>
              </w:rPr>
              <w:t>36.4</w:t>
            </w:r>
            <w:r>
              <w:rPr>
                <w:sz w:val="21"/>
              </w:rPr>
              <w:t>上光疗胆红素总辐照度最大值：</w:t>
            </w:r>
            <w:r>
              <w:rPr>
                <w:sz w:val="21"/>
              </w:rPr>
              <w:t>≥3mW/cm2</w:t>
            </w:r>
          </w:p>
          <w:p>
            <w:pPr>
              <w:pStyle w:val="null3"/>
              <w:jc w:val="both"/>
            </w:pPr>
            <w:r>
              <w:rPr>
                <w:sz w:val="21"/>
              </w:rPr>
              <w:t>37.</w:t>
            </w:r>
            <w:r>
              <w:rPr>
                <w:sz w:val="21"/>
              </w:rPr>
              <w:t>下黄疸治疗装置</w:t>
            </w:r>
          </w:p>
          <w:p>
            <w:pPr>
              <w:pStyle w:val="null3"/>
              <w:jc w:val="both"/>
            </w:pPr>
            <w:r>
              <w:rPr>
                <w:sz w:val="21"/>
              </w:rPr>
              <w:t>37.1</w:t>
            </w:r>
            <w:r>
              <w:rPr>
                <w:sz w:val="21"/>
              </w:rPr>
              <w:t>下光疗光源为</w:t>
            </w:r>
            <w:r>
              <w:rPr>
                <w:sz w:val="21"/>
              </w:rPr>
              <w:t>LED,使用期限：≥50000小时</w:t>
            </w:r>
          </w:p>
          <w:p>
            <w:pPr>
              <w:pStyle w:val="null3"/>
              <w:jc w:val="both"/>
            </w:pPr>
            <w:r>
              <w:rPr>
                <w:sz w:val="21"/>
              </w:rPr>
              <w:t>37.2</w:t>
            </w:r>
            <w:r>
              <w:rPr>
                <w:sz w:val="21"/>
              </w:rPr>
              <w:t>下光疗胆红素总辐照度平均值：</w:t>
            </w:r>
            <w:r>
              <w:rPr>
                <w:sz w:val="21"/>
              </w:rPr>
              <w:t>≥0.8mW/cm2</w:t>
            </w:r>
          </w:p>
          <w:p>
            <w:pPr>
              <w:pStyle w:val="null3"/>
              <w:jc w:val="both"/>
            </w:pPr>
            <w:r>
              <w:rPr>
                <w:sz w:val="21"/>
              </w:rPr>
              <w:t>37.3</w:t>
            </w:r>
            <w:r>
              <w:rPr>
                <w:sz w:val="21"/>
              </w:rPr>
              <w:t>下光疗总辐照度：</w:t>
            </w:r>
            <w:r>
              <w:rPr>
                <w:sz w:val="21"/>
              </w:rPr>
              <w:t>≥0.8mW/cm2</w:t>
            </w:r>
          </w:p>
          <w:p>
            <w:pPr>
              <w:pStyle w:val="null3"/>
              <w:jc w:val="both"/>
            </w:pPr>
            <w:r>
              <w:rPr>
                <w:sz w:val="21"/>
              </w:rPr>
              <w:t>37.4</w:t>
            </w:r>
            <w:r>
              <w:rPr>
                <w:sz w:val="21"/>
              </w:rPr>
              <w:t>下光疗胆红素总辐照度最大值：</w:t>
            </w:r>
            <w:r>
              <w:rPr>
                <w:sz w:val="21"/>
              </w:rPr>
              <w:t>≥1.3mW/cm2</w:t>
            </w:r>
          </w:p>
          <w:p>
            <w:pPr>
              <w:pStyle w:val="null3"/>
              <w:jc w:val="both"/>
            </w:pPr>
            <w:r>
              <w:rPr>
                <w:sz w:val="21"/>
              </w:rPr>
              <w:t>38.</w:t>
            </w:r>
            <w:r>
              <w:rPr>
                <w:sz w:val="21"/>
              </w:rPr>
              <w:t>床面上有效表面内的胆红素总辐照度均匀性：＞</w:t>
            </w:r>
            <w:r>
              <w:rPr>
                <w:sz w:val="21"/>
              </w:rPr>
              <w:t>0.6</w:t>
            </w:r>
          </w:p>
          <w:p>
            <w:pPr>
              <w:pStyle w:val="null3"/>
              <w:jc w:val="both"/>
            </w:pPr>
            <w:r>
              <w:rPr>
                <w:sz w:val="21"/>
              </w:rPr>
              <w:t>39.</w:t>
            </w:r>
            <w:r>
              <w:rPr>
                <w:sz w:val="21"/>
              </w:rPr>
              <w:t>计时器的时间显示范围：</w:t>
            </w:r>
            <w:r>
              <w:rPr>
                <w:sz w:val="21"/>
              </w:rPr>
              <w:t>0～99999.9h</w:t>
            </w:r>
          </w:p>
          <w:p>
            <w:pPr>
              <w:pStyle w:val="null3"/>
              <w:jc w:val="both"/>
            </w:pPr>
            <w:r>
              <w:rPr>
                <w:sz w:val="21"/>
              </w:rPr>
              <w:t>40.</w:t>
            </w:r>
            <w:r>
              <w:rPr>
                <w:sz w:val="21"/>
              </w:rPr>
              <w:t>输液架最大承载重量：</w:t>
            </w:r>
            <w:r>
              <w:rPr>
                <w:sz w:val="21"/>
              </w:rPr>
              <w:t>≥2kg</w:t>
            </w:r>
          </w:p>
          <w:p>
            <w:pPr>
              <w:pStyle w:val="null3"/>
              <w:jc w:val="both"/>
            </w:pPr>
            <w:r>
              <w:rPr>
                <w:sz w:val="21"/>
              </w:rPr>
              <w:t>41.</w:t>
            </w:r>
            <w:r>
              <w:rPr>
                <w:sz w:val="21"/>
              </w:rPr>
              <w:t>可折叠托盘最大承载重量：</w:t>
            </w:r>
            <w:r>
              <w:rPr>
                <w:sz w:val="21"/>
              </w:rPr>
              <w:t>≥2kg</w:t>
            </w:r>
          </w:p>
          <w:p>
            <w:pPr>
              <w:pStyle w:val="null3"/>
              <w:jc w:val="both"/>
            </w:pPr>
            <w:r>
              <w:rPr>
                <w:sz w:val="21"/>
              </w:rPr>
              <w:t>▲</w:t>
            </w:r>
            <w:r>
              <w:rPr>
                <w:sz w:val="21"/>
              </w:rPr>
              <w:t>42.</w:t>
            </w:r>
            <w:r>
              <w:rPr>
                <w:sz w:val="21"/>
              </w:rPr>
              <w:t>培养箱使用期限</w:t>
            </w:r>
            <w:r>
              <w:rPr>
                <w:sz w:val="21"/>
              </w:rPr>
              <w:t>≥10年，具体以厂家承诺为准</w:t>
            </w:r>
          </w:p>
          <w:p>
            <w:pPr>
              <w:pStyle w:val="null3"/>
              <w:jc w:val="both"/>
            </w:pPr>
            <w:r>
              <w:rPr>
                <w:sz w:val="21"/>
              </w:rPr>
              <w:t>▲</w:t>
            </w:r>
            <w:r>
              <w:rPr>
                <w:sz w:val="21"/>
              </w:rPr>
              <w:t>43.</w:t>
            </w:r>
            <w:r>
              <w:rPr>
                <w:sz w:val="21"/>
              </w:rPr>
              <w:t>水箱容量：</w:t>
            </w:r>
            <w:r>
              <w:rPr>
                <w:sz w:val="21"/>
              </w:rPr>
              <w:t>≥1600ml，可以用“高温高压”消毒</w:t>
            </w:r>
          </w:p>
          <w:p>
            <w:pPr>
              <w:pStyle w:val="null3"/>
              <w:jc w:val="both"/>
            </w:pPr>
            <w:r>
              <w:rPr>
                <w:sz w:val="21"/>
                <w:b/>
              </w:rPr>
              <w:t>（二）</w:t>
            </w:r>
            <w:r>
              <w:rPr>
                <w:sz w:val="21"/>
                <w:b/>
              </w:rPr>
              <w:t>多功能抢救台</w:t>
            </w:r>
            <w:r>
              <w:rPr>
                <w:sz w:val="21"/>
                <w:b/>
              </w:rPr>
              <w:t>（</w:t>
            </w:r>
            <w:r>
              <w:rPr>
                <w:sz w:val="21"/>
                <w:b/>
              </w:rPr>
              <w:t>5台，限价22.4万元）</w:t>
            </w:r>
          </w:p>
          <w:p>
            <w:pPr>
              <w:pStyle w:val="null3"/>
              <w:jc w:val="both"/>
            </w:pPr>
            <w:r>
              <w:rPr>
                <w:sz w:val="21"/>
              </w:rPr>
              <w:t>1.</w:t>
            </w:r>
            <w:r>
              <w:rPr>
                <w:sz w:val="21"/>
              </w:rPr>
              <w:t>用于对新生儿进行敞开式的护理或抢救和体温调节，以及动脉血氧饱和度</w:t>
            </w:r>
            <w:r>
              <w:rPr>
                <w:sz w:val="21"/>
              </w:rPr>
              <w:t>(SpO₂)和脉搏率(PR)的连续无创测量。</w:t>
            </w:r>
          </w:p>
          <w:p>
            <w:pPr>
              <w:pStyle w:val="null3"/>
              <w:jc w:val="both"/>
            </w:pPr>
            <w:r>
              <w:rPr>
                <w:sz w:val="21"/>
              </w:rPr>
              <w:t>2.</w:t>
            </w:r>
            <w:r>
              <w:rPr>
                <w:sz w:val="21"/>
              </w:rPr>
              <w:t>≥</w:t>
            </w:r>
            <w:r>
              <w:rPr>
                <w:sz w:val="21"/>
              </w:rPr>
              <w:t>8</w:t>
            </w:r>
            <w:r>
              <w:rPr>
                <w:sz w:val="21"/>
              </w:rPr>
              <w:t>寸</w:t>
            </w:r>
            <w:r>
              <w:rPr>
                <w:sz w:val="21"/>
              </w:rPr>
              <w:t>LCD彩色触摸屏</w:t>
            </w:r>
          </w:p>
          <w:p>
            <w:pPr>
              <w:pStyle w:val="null3"/>
              <w:jc w:val="both"/>
            </w:pPr>
            <w:r>
              <w:rPr>
                <w:sz w:val="21"/>
              </w:rPr>
              <w:t>3.</w:t>
            </w:r>
            <w:r>
              <w:rPr>
                <w:sz w:val="21"/>
              </w:rPr>
              <w:t>温度控制模式：预热模式、手控模式</w:t>
            </w:r>
            <w:r>
              <w:rPr>
                <w:sz w:val="21"/>
              </w:rPr>
              <w:t>、</w:t>
            </w:r>
            <w:r>
              <w:rPr>
                <w:sz w:val="21"/>
              </w:rPr>
              <w:t>肤温模式</w:t>
            </w:r>
            <w:r>
              <w:rPr>
                <w:sz w:val="21"/>
              </w:rPr>
              <w:t>等</w:t>
            </w:r>
          </w:p>
          <w:p>
            <w:pPr>
              <w:pStyle w:val="null3"/>
              <w:jc w:val="both"/>
            </w:pPr>
            <w:r>
              <w:rPr>
                <w:sz w:val="21"/>
              </w:rPr>
              <w:t>▲</w:t>
            </w:r>
            <w:r>
              <w:rPr>
                <w:sz w:val="21"/>
              </w:rPr>
              <w:t>4.</w:t>
            </w:r>
            <w:r>
              <w:rPr>
                <w:sz w:val="21"/>
              </w:rPr>
              <w:t>报警项目：断电报警</w:t>
            </w:r>
            <w:r>
              <w:rPr>
                <w:sz w:val="21"/>
              </w:rPr>
              <w:t>、</w:t>
            </w:r>
            <w:r>
              <w:rPr>
                <w:sz w:val="21"/>
              </w:rPr>
              <w:t>传感器报警</w:t>
            </w:r>
            <w:r>
              <w:rPr>
                <w:sz w:val="21"/>
              </w:rPr>
              <w:t>、</w:t>
            </w:r>
            <w:r>
              <w:rPr>
                <w:sz w:val="21"/>
              </w:rPr>
              <w:t>偏差报警</w:t>
            </w:r>
            <w:r>
              <w:rPr>
                <w:sz w:val="21"/>
              </w:rPr>
              <w:t>、</w:t>
            </w:r>
            <w:r>
              <w:rPr>
                <w:sz w:val="21"/>
              </w:rPr>
              <w:t>超温报警</w:t>
            </w:r>
            <w:r>
              <w:rPr>
                <w:sz w:val="21"/>
              </w:rPr>
              <w:t>、</w:t>
            </w:r>
            <w:r>
              <w:rPr>
                <w:sz w:val="21"/>
              </w:rPr>
              <w:t>设置报警、检查报警、系统报警</w:t>
            </w:r>
            <w:r>
              <w:rPr>
                <w:sz w:val="21"/>
              </w:rPr>
              <w:t>、</w:t>
            </w:r>
            <w:r>
              <w:rPr>
                <w:sz w:val="21"/>
              </w:rPr>
              <w:t>血氧报警</w:t>
            </w:r>
            <w:r>
              <w:rPr>
                <w:sz w:val="21"/>
              </w:rPr>
              <w:t>、</w:t>
            </w:r>
            <w:r>
              <w:rPr>
                <w:sz w:val="21"/>
              </w:rPr>
              <w:t>SpO₂上限报警、SpO₂下限报警</w:t>
            </w:r>
            <w:r>
              <w:rPr>
                <w:sz w:val="21"/>
              </w:rPr>
              <w:t>、</w:t>
            </w:r>
            <w:r>
              <w:rPr>
                <w:sz w:val="21"/>
              </w:rPr>
              <w:t>脉搏上限报警、脉搏下限报警系统提示</w:t>
            </w:r>
            <w:r>
              <w:rPr>
                <w:sz w:val="21"/>
              </w:rPr>
              <w:t>等</w:t>
            </w:r>
            <w:r>
              <w:rPr>
                <w:sz w:val="21"/>
              </w:rPr>
              <w:t>。</w:t>
            </w:r>
          </w:p>
          <w:p>
            <w:pPr>
              <w:pStyle w:val="null3"/>
              <w:jc w:val="both"/>
            </w:pPr>
            <w:r>
              <w:rPr>
                <w:sz w:val="21"/>
              </w:rPr>
              <w:t>▲</w:t>
            </w:r>
            <w:r>
              <w:rPr>
                <w:sz w:val="21"/>
              </w:rPr>
              <w:t xml:space="preserve">5.   </w:t>
            </w:r>
            <w:r>
              <w:rPr>
                <w:sz w:val="21"/>
              </w:rPr>
              <w:t>SpO₂脉搏血氧监测功能，可进行新生儿危重先天性心脏病（CCHD）早期筛查，在低灌注和体动状态下可有效测量血氧脉搏</w:t>
            </w:r>
          </w:p>
          <w:p>
            <w:pPr>
              <w:pStyle w:val="null3"/>
              <w:jc w:val="both"/>
            </w:pPr>
            <w:r>
              <w:rPr>
                <w:sz w:val="21"/>
              </w:rPr>
              <w:t>6.</w:t>
            </w:r>
            <w:r>
              <w:rPr>
                <w:sz w:val="21"/>
              </w:rPr>
              <w:t>辐射箱水平角度可调，方便临床护理</w:t>
            </w:r>
          </w:p>
          <w:p>
            <w:pPr>
              <w:pStyle w:val="null3"/>
              <w:jc w:val="both"/>
            </w:pPr>
            <w:r>
              <w:rPr>
                <w:sz w:val="21"/>
              </w:rPr>
              <w:t>7.</w:t>
            </w:r>
            <w:r>
              <w:rPr>
                <w:sz w:val="21"/>
              </w:rPr>
              <w:t>婴儿床四周的有机玻璃挡板可向下翻转或拆卸</w:t>
            </w:r>
          </w:p>
          <w:p>
            <w:pPr>
              <w:pStyle w:val="null3"/>
              <w:jc w:val="both"/>
            </w:pPr>
            <w:r>
              <w:rPr>
                <w:sz w:val="21"/>
              </w:rPr>
              <w:t>▲</w:t>
            </w:r>
            <w:r>
              <w:rPr>
                <w:sz w:val="21"/>
              </w:rPr>
              <w:t>8.</w:t>
            </w:r>
            <w:r>
              <w:rPr>
                <w:sz w:val="21"/>
              </w:rPr>
              <w:t>可扩展立柱设计，支持多设备安装，便于安装更多临床医疗器械</w:t>
            </w:r>
          </w:p>
          <w:p>
            <w:pPr>
              <w:pStyle w:val="null3"/>
              <w:jc w:val="both"/>
            </w:pPr>
            <w:r>
              <w:rPr>
                <w:sz w:val="21"/>
              </w:rPr>
              <w:t>▲</w:t>
            </w:r>
            <w:r>
              <w:rPr>
                <w:sz w:val="21"/>
              </w:rPr>
              <w:t>9.</w:t>
            </w:r>
            <w:r>
              <w:rPr>
                <w:sz w:val="21"/>
              </w:rPr>
              <w:t>可折叠托盘，方便收起，无需拆卸</w:t>
            </w:r>
          </w:p>
          <w:p>
            <w:pPr>
              <w:pStyle w:val="null3"/>
              <w:jc w:val="both"/>
            </w:pPr>
            <w:r>
              <w:rPr>
                <w:sz w:val="21"/>
              </w:rPr>
              <w:t>▲</w:t>
            </w:r>
            <w:r>
              <w:rPr>
                <w:sz w:val="21"/>
              </w:rPr>
              <w:t>10.</w:t>
            </w:r>
            <w:r>
              <w:rPr>
                <w:sz w:val="21"/>
              </w:rPr>
              <w:t>照明灯亮度可调，减少光亮刺激对新生儿的影响；</w:t>
            </w:r>
          </w:p>
          <w:p>
            <w:pPr>
              <w:pStyle w:val="null3"/>
              <w:jc w:val="both"/>
            </w:pPr>
            <w:r>
              <w:rPr>
                <w:sz w:val="21"/>
              </w:rPr>
              <w:t>11.</w:t>
            </w:r>
            <w:r>
              <w:rPr>
                <w:sz w:val="21"/>
              </w:rPr>
              <w:t>独立的超温保护系统，多种故障报警提示，提供多重安全防护</w:t>
            </w:r>
          </w:p>
          <w:p>
            <w:pPr>
              <w:pStyle w:val="null3"/>
              <w:jc w:val="both"/>
            </w:pPr>
            <w:r>
              <w:rPr>
                <w:sz w:val="21"/>
              </w:rPr>
              <w:t>12.</w:t>
            </w:r>
            <w:r>
              <w:rPr>
                <w:sz w:val="21"/>
              </w:rPr>
              <w:t>APGAR</w:t>
            </w:r>
            <w:r>
              <w:rPr>
                <w:sz w:val="21"/>
              </w:rPr>
              <w:t>等</w:t>
            </w:r>
            <w:r>
              <w:rPr>
                <w:sz w:val="21"/>
              </w:rPr>
              <w:t>评分计时功能</w:t>
            </w:r>
          </w:p>
          <w:p>
            <w:pPr>
              <w:pStyle w:val="null3"/>
              <w:jc w:val="both"/>
            </w:pPr>
            <w:r>
              <w:rPr>
                <w:sz w:val="21"/>
              </w:rPr>
              <w:t>13.</w:t>
            </w:r>
            <w:r>
              <w:rPr>
                <w:sz w:val="21"/>
              </w:rPr>
              <w:t>RS-232</w:t>
            </w:r>
            <w:r>
              <w:rPr>
                <w:sz w:val="21"/>
              </w:rPr>
              <w:t>等</w:t>
            </w:r>
            <w:r>
              <w:rPr>
                <w:sz w:val="21"/>
              </w:rPr>
              <w:t>接口，支持数据传输</w:t>
            </w:r>
          </w:p>
          <w:p>
            <w:pPr>
              <w:pStyle w:val="null3"/>
              <w:jc w:val="both"/>
            </w:pPr>
            <w:r>
              <w:rPr>
                <w:sz w:val="21"/>
              </w:rPr>
              <w:t>14.</w:t>
            </w:r>
            <w:r>
              <w:rPr>
                <w:sz w:val="21"/>
              </w:rPr>
              <w:t>配置检查灯功能</w:t>
            </w:r>
          </w:p>
          <w:p>
            <w:pPr>
              <w:pStyle w:val="null3"/>
              <w:jc w:val="both"/>
            </w:pPr>
            <w:r>
              <w:rPr>
                <w:sz w:val="21"/>
              </w:rPr>
              <w:t>15.</w:t>
            </w:r>
            <w:r>
              <w:rPr>
                <w:sz w:val="21"/>
              </w:rPr>
              <w:t>输入功率：</w:t>
            </w:r>
            <w:r>
              <w:rPr>
                <w:sz w:val="21"/>
              </w:rPr>
              <w:t>≥</w:t>
            </w:r>
            <w:r>
              <w:rPr>
                <w:sz w:val="21"/>
              </w:rPr>
              <w:t>600VA</w:t>
            </w:r>
          </w:p>
          <w:p>
            <w:pPr>
              <w:pStyle w:val="null3"/>
              <w:jc w:val="both"/>
            </w:pPr>
            <w:r>
              <w:rPr>
                <w:sz w:val="21"/>
              </w:rPr>
              <w:t>16.</w:t>
            </w:r>
            <w:r>
              <w:rPr>
                <w:sz w:val="21"/>
              </w:rPr>
              <w:t>温控范围</w:t>
            </w:r>
          </w:p>
          <w:p>
            <w:pPr>
              <w:pStyle w:val="null3"/>
              <w:jc w:val="both"/>
            </w:pPr>
            <w:r>
              <w:rPr>
                <w:sz w:val="21"/>
              </w:rPr>
              <w:t>16.1</w:t>
            </w:r>
            <w:r>
              <w:rPr>
                <w:sz w:val="21"/>
              </w:rPr>
              <w:t>肤温模式下控制温度范围：</w:t>
            </w:r>
            <w:r>
              <w:rPr>
                <w:sz w:val="21"/>
              </w:rPr>
              <w:t>32℃～37.5℃</w:t>
            </w:r>
          </w:p>
          <w:p>
            <w:pPr>
              <w:pStyle w:val="null3"/>
              <w:jc w:val="both"/>
            </w:pPr>
            <w:r>
              <w:rPr>
                <w:sz w:val="21"/>
              </w:rPr>
              <w:t>16.2</w:t>
            </w:r>
            <w:r>
              <w:rPr>
                <w:sz w:val="21"/>
              </w:rPr>
              <w:t>肤温模式的温度显示范围：</w:t>
            </w:r>
            <w:r>
              <w:rPr>
                <w:sz w:val="21"/>
              </w:rPr>
              <w:t>18℃～50℃</w:t>
            </w:r>
          </w:p>
          <w:p>
            <w:pPr>
              <w:pStyle w:val="null3"/>
              <w:jc w:val="both"/>
            </w:pPr>
            <w:r>
              <w:rPr>
                <w:sz w:val="21"/>
              </w:rPr>
              <w:t>16.3</w:t>
            </w:r>
            <w:r>
              <w:rPr>
                <w:sz w:val="21"/>
              </w:rPr>
              <w:t>皮肤温度传感器测得的温度与控制温度之差：</w:t>
            </w:r>
            <w:r>
              <w:rPr>
                <w:sz w:val="21"/>
              </w:rPr>
              <w:t>≤ 0.5℃</w:t>
            </w:r>
          </w:p>
          <w:p>
            <w:pPr>
              <w:pStyle w:val="null3"/>
              <w:jc w:val="both"/>
            </w:pPr>
            <w:r>
              <w:rPr>
                <w:sz w:val="21"/>
              </w:rPr>
              <w:t>17.</w:t>
            </w:r>
            <w:r>
              <w:rPr>
                <w:sz w:val="21"/>
              </w:rPr>
              <w:t>床面温度均匀性：</w:t>
            </w:r>
            <w:r>
              <w:rPr>
                <w:sz w:val="21"/>
              </w:rPr>
              <w:t>≤ 2℃</w:t>
            </w:r>
          </w:p>
          <w:p>
            <w:pPr>
              <w:pStyle w:val="null3"/>
              <w:jc w:val="both"/>
            </w:pPr>
            <w:r>
              <w:rPr>
                <w:sz w:val="21"/>
              </w:rPr>
              <w:t>▲</w:t>
            </w:r>
            <w:r>
              <w:rPr>
                <w:sz w:val="21"/>
              </w:rPr>
              <w:t>18.</w:t>
            </w:r>
            <w:r>
              <w:rPr>
                <w:sz w:val="21"/>
              </w:rPr>
              <w:t>皮肤温度传感器精度：</w:t>
            </w:r>
            <w:r>
              <w:rPr>
                <w:sz w:val="21"/>
              </w:rPr>
              <w:t>±0.3℃内</w:t>
            </w:r>
          </w:p>
          <w:p>
            <w:pPr>
              <w:pStyle w:val="null3"/>
              <w:jc w:val="both"/>
            </w:pPr>
            <w:r>
              <w:rPr>
                <w:sz w:val="21"/>
              </w:rPr>
              <w:t>19.</w:t>
            </w:r>
            <w:r>
              <w:rPr>
                <w:sz w:val="21"/>
              </w:rPr>
              <w:t>脉搏血氧性能指标</w:t>
            </w:r>
          </w:p>
          <w:p>
            <w:pPr>
              <w:pStyle w:val="null3"/>
              <w:jc w:val="both"/>
            </w:pPr>
            <w:r>
              <w:rPr>
                <w:sz w:val="21"/>
              </w:rPr>
              <w:t xml:space="preserve">19.1   </w:t>
            </w:r>
            <w:r>
              <w:rPr>
                <w:sz w:val="21"/>
              </w:rPr>
              <w:t>SpO₂显示范围：1%～100%</w:t>
            </w:r>
          </w:p>
          <w:p>
            <w:pPr>
              <w:pStyle w:val="null3"/>
              <w:jc w:val="both"/>
            </w:pPr>
            <w:r>
              <w:rPr>
                <w:sz w:val="21"/>
              </w:rPr>
              <w:t xml:space="preserve">19.2   </w:t>
            </w:r>
            <w:r>
              <w:rPr>
                <w:sz w:val="21"/>
              </w:rPr>
              <w:t>SpO₂显示分辨度：</w:t>
            </w:r>
            <w:r>
              <w:rPr>
                <w:sz w:val="21"/>
              </w:rPr>
              <w:t>≤</w:t>
            </w:r>
            <w:r>
              <w:rPr>
                <w:sz w:val="21"/>
              </w:rPr>
              <w:t>1%</w:t>
            </w:r>
          </w:p>
          <w:p>
            <w:pPr>
              <w:pStyle w:val="null3"/>
              <w:jc w:val="both"/>
            </w:pPr>
            <w:r>
              <w:rPr>
                <w:sz w:val="21"/>
              </w:rPr>
              <w:t xml:space="preserve">19.3   </w:t>
            </w:r>
            <w:r>
              <w:rPr>
                <w:sz w:val="21"/>
              </w:rPr>
              <w:t>SpO₂测量精度：在 70%～100%内，无体动状态下：</w:t>
            </w:r>
            <w:r>
              <w:rPr>
                <w:sz w:val="21"/>
              </w:rPr>
              <w:t>≤</w:t>
            </w:r>
            <w:r>
              <w:rPr>
                <w:sz w:val="21"/>
              </w:rPr>
              <w:t>±3%</w:t>
            </w:r>
          </w:p>
          <w:p>
            <w:pPr>
              <w:pStyle w:val="null3"/>
              <w:jc w:val="both"/>
            </w:pPr>
            <w:r>
              <w:rPr>
                <w:sz w:val="21"/>
              </w:rPr>
              <w:t xml:space="preserve">19.4   </w:t>
            </w:r>
            <w:r>
              <w:rPr>
                <w:sz w:val="21"/>
              </w:rPr>
              <w:t>SpO₂报警上限设置范围：50%～100%</w:t>
            </w:r>
          </w:p>
          <w:p>
            <w:pPr>
              <w:pStyle w:val="null3"/>
              <w:jc w:val="both"/>
            </w:pPr>
            <w:r>
              <w:rPr>
                <w:sz w:val="21"/>
              </w:rPr>
              <w:t xml:space="preserve">19.5   </w:t>
            </w:r>
            <w:r>
              <w:rPr>
                <w:sz w:val="21"/>
              </w:rPr>
              <w:t>SpO₂报警下限设置范围：45%～95%</w:t>
            </w:r>
          </w:p>
          <w:p>
            <w:pPr>
              <w:pStyle w:val="null3"/>
              <w:jc w:val="both"/>
            </w:pPr>
            <w:r>
              <w:rPr>
                <w:sz w:val="21"/>
              </w:rPr>
              <w:t xml:space="preserve">19.6   </w:t>
            </w:r>
            <w:r>
              <w:rPr>
                <w:sz w:val="21"/>
              </w:rPr>
              <w:t>PR显示范围：25bpm～240bpm</w:t>
            </w:r>
          </w:p>
          <w:p>
            <w:pPr>
              <w:pStyle w:val="null3"/>
              <w:jc w:val="both"/>
            </w:pPr>
            <w:r>
              <w:rPr>
                <w:sz w:val="21"/>
              </w:rPr>
              <w:t xml:space="preserve">19.7   </w:t>
            </w:r>
            <w:r>
              <w:rPr>
                <w:sz w:val="21"/>
              </w:rPr>
              <w:t>PR显示分辨度</w:t>
            </w:r>
            <w:r>
              <w:rPr>
                <w:sz w:val="21"/>
              </w:rPr>
              <w:t>≤</w:t>
            </w:r>
            <w:r>
              <w:rPr>
                <w:sz w:val="21"/>
              </w:rPr>
              <w:t>：</w:t>
            </w:r>
            <w:r>
              <w:rPr>
                <w:sz w:val="21"/>
              </w:rPr>
              <w:t>1bpm</w:t>
            </w:r>
          </w:p>
          <w:p>
            <w:pPr>
              <w:pStyle w:val="null3"/>
              <w:jc w:val="both"/>
            </w:pPr>
            <w:r>
              <w:rPr>
                <w:sz w:val="21"/>
              </w:rPr>
              <w:t xml:space="preserve">19.8   </w:t>
            </w:r>
            <w:r>
              <w:rPr>
                <w:sz w:val="21"/>
              </w:rPr>
              <w:t>PR测量精度：在30bpm～240bpm内，无体动状态下：</w:t>
            </w:r>
            <w:r>
              <w:rPr>
                <w:sz w:val="21"/>
              </w:rPr>
              <w:t>≤</w:t>
            </w:r>
            <w:r>
              <w:rPr>
                <w:sz w:val="21"/>
              </w:rPr>
              <w:t>±3 bpm</w:t>
            </w:r>
          </w:p>
          <w:p>
            <w:pPr>
              <w:pStyle w:val="null3"/>
              <w:jc w:val="both"/>
            </w:pPr>
            <w:r>
              <w:rPr>
                <w:sz w:val="21"/>
              </w:rPr>
              <w:t xml:space="preserve">19.9   </w:t>
            </w:r>
            <w:r>
              <w:rPr>
                <w:sz w:val="21"/>
              </w:rPr>
              <w:t>PR报警上限设置范围：80bpm～240bpm</w:t>
            </w:r>
          </w:p>
          <w:p>
            <w:pPr>
              <w:pStyle w:val="null3"/>
              <w:jc w:val="both"/>
            </w:pPr>
            <w:r>
              <w:rPr>
                <w:sz w:val="21"/>
              </w:rPr>
              <w:t xml:space="preserve">19.10   </w:t>
            </w:r>
            <w:r>
              <w:rPr>
                <w:sz w:val="21"/>
              </w:rPr>
              <w:t>PR报警下限设置范围：35bpm～180bpm</w:t>
            </w:r>
          </w:p>
          <w:p>
            <w:pPr>
              <w:pStyle w:val="null3"/>
              <w:jc w:val="both"/>
            </w:pPr>
            <w:r>
              <w:rPr>
                <w:sz w:val="21"/>
              </w:rPr>
              <w:t xml:space="preserve">19.11   </w:t>
            </w:r>
            <w:r>
              <w:rPr>
                <w:sz w:val="21"/>
              </w:rPr>
              <w:t>PI显示范围：0.02%～20.00%</w:t>
            </w:r>
          </w:p>
          <w:p>
            <w:pPr>
              <w:pStyle w:val="null3"/>
              <w:jc w:val="both"/>
            </w:pPr>
            <w:r>
              <w:rPr>
                <w:sz w:val="21"/>
              </w:rPr>
              <w:t xml:space="preserve">19.12   </w:t>
            </w:r>
            <w:r>
              <w:rPr>
                <w:sz w:val="21"/>
              </w:rPr>
              <w:t>PI显示分辨率：</w:t>
            </w:r>
            <w:r>
              <w:rPr>
                <w:sz w:val="21"/>
              </w:rPr>
              <w:t>≤</w:t>
            </w:r>
            <w:r>
              <w:rPr>
                <w:sz w:val="21"/>
              </w:rPr>
              <w:t>0.01%</w:t>
            </w:r>
          </w:p>
          <w:p>
            <w:pPr>
              <w:pStyle w:val="null3"/>
              <w:jc w:val="both"/>
            </w:pPr>
            <w:r>
              <w:rPr>
                <w:sz w:val="21"/>
              </w:rPr>
              <w:t>19.13</w:t>
            </w:r>
            <w:r>
              <w:rPr>
                <w:sz w:val="21"/>
              </w:rPr>
              <w:t>灵敏度设置：</w:t>
            </w:r>
            <w:r>
              <w:rPr>
                <w:sz w:val="21"/>
              </w:rPr>
              <w:t>Normal、APOD、Max</w:t>
            </w:r>
            <w:r>
              <w:rPr>
                <w:sz w:val="21"/>
              </w:rPr>
              <w:t>等</w:t>
            </w:r>
          </w:p>
          <w:p>
            <w:pPr>
              <w:pStyle w:val="null3"/>
              <w:jc w:val="both"/>
            </w:pPr>
            <w:r>
              <w:rPr>
                <w:sz w:val="21"/>
              </w:rPr>
              <w:t xml:space="preserve">19.14   </w:t>
            </w:r>
            <w:r>
              <w:rPr>
                <w:sz w:val="21"/>
              </w:rPr>
              <w:t>FastSAT: 关闭、启用</w:t>
            </w:r>
          </w:p>
          <w:p>
            <w:pPr>
              <w:pStyle w:val="null3"/>
              <w:jc w:val="both"/>
            </w:pPr>
            <w:r>
              <w:rPr>
                <w:sz w:val="21"/>
              </w:rPr>
              <w:t>19.15</w:t>
            </w:r>
            <w:r>
              <w:rPr>
                <w:sz w:val="21"/>
              </w:rPr>
              <w:t>平均化时间：</w:t>
            </w:r>
            <w:r>
              <w:rPr>
                <w:sz w:val="21"/>
              </w:rPr>
              <w:t>2s～4s、4s～6s、8s、10s、12s、14s、16s</w:t>
            </w:r>
            <w:r>
              <w:rPr>
                <w:sz w:val="21"/>
              </w:rPr>
              <w:t>等</w:t>
            </w:r>
          </w:p>
          <w:p>
            <w:pPr>
              <w:pStyle w:val="null3"/>
              <w:jc w:val="both"/>
            </w:pPr>
            <w:r>
              <w:rPr>
                <w:sz w:val="21"/>
              </w:rPr>
              <w:t>20.</w:t>
            </w:r>
            <w:r>
              <w:rPr>
                <w:sz w:val="21"/>
              </w:rPr>
              <w:t xml:space="preserve">   </w:t>
            </w:r>
            <w:r>
              <w:rPr>
                <w:sz w:val="21"/>
              </w:rPr>
              <w:t>APGAR 评分：运行到 50 秒～1 分钟、 4 分 50 秒～5 分钟、9 分 50 秒～10 分钟时发出声光提示</w:t>
            </w:r>
          </w:p>
          <w:p>
            <w:pPr>
              <w:pStyle w:val="null3"/>
              <w:jc w:val="both"/>
            </w:pPr>
            <w:r>
              <w:rPr>
                <w:sz w:val="21"/>
              </w:rPr>
              <w:t>21.</w:t>
            </w:r>
            <w:r>
              <w:rPr>
                <w:sz w:val="21"/>
              </w:rPr>
              <w:t>输液架最大承载重量：</w:t>
            </w:r>
            <w:r>
              <w:rPr>
                <w:sz w:val="21"/>
              </w:rPr>
              <w:t>≥</w:t>
            </w:r>
            <w:r>
              <w:rPr>
                <w:sz w:val="21"/>
              </w:rPr>
              <w:t>2kg</w:t>
            </w:r>
          </w:p>
          <w:p>
            <w:pPr>
              <w:pStyle w:val="null3"/>
              <w:jc w:val="both"/>
            </w:pPr>
            <w:r>
              <w:rPr>
                <w:sz w:val="21"/>
              </w:rPr>
              <w:t>22.</w:t>
            </w:r>
            <w:r>
              <w:rPr>
                <w:sz w:val="21"/>
              </w:rPr>
              <w:t>托盘最大承载重量：</w:t>
            </w:r>
            <w:r>
              <w:rPr>
                <w:sz w:val="21"/>
              </w:rPr>
              <w:t>≥</w:t>
            </w:r>
            <w:r>
              <w:rPr>
                <w:sz w:val="21"/>
              </w:rPr>
              <w:t>2kg</w:t>
            </w:r>
          </w:p>
          <w:p>
            <w:pPr>
              <w:pStyle w:val="null3"/>
              <w:jc w:val="both"/>
            </w:pPr>
            <w:r>
              <w:rPr>
                <w:sz w:val="21"/>
              </w:rPr>
              <w:t>23.</w:t>
            </w:r>
            <w:r>
              <w:rPr>
                <w:sz w:val="21"/>
              </w:rPr>
              <w:t>保暖台使用期限</w:t>
            </w:r>
            <w:r>
              <w:rPr>
                <w:sz w:val="21"/>
              </w:rPr>
              <w:t>≥10</w:t>
            </w:r>
            <w:r>
              <w:rPr>
                <w:sz w:val="21"/>
              </w:rPr>
              <w:t>年，具体以厂家承诺为准</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广州医科大学附属第三医院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由中标（成交）供应商代支付采购代理服务费，此费用包含在其投标总报价中。采购代理服务费的收费标准参照国家计委《招标代理服务收费管理暂行办法》（计价格[2002]1980号）、国家发改委的发改办价格[2003]857号及发改价格[2 011]534号文件中“货物类”规定的计算方法和计费标准，以中标（成交）金额为计费基数，按差额定率累进法计算，下浮22%收取。（供应商的报价应包含代理服务费，但不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2.招标文件附件：投标人应将招标公告中“相关附件”（如有）内容填写好相关信息后附在投标文件中。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消毒供应室污区附件及设备一批)：综合评分法,是指投标文件满足招标文件全部实质性要求，且按照评审因素的量化指标评审得分最高的投标人为中标候选人的评标方法。（最低报价不是中标的唯一依据。）</w:t>
      </w:r>
    </w:p>
    <w:p>
      <w:pPr>
        <w:pStyle w:val="null3"/>
      </w:pPr>
      <w:r>
        <w:rPr/>
        <w:t>采购包2(新生儿保暖设备一批)：综合评分法,是指投标文件满足招标文件全部实质性要求，且按照评审因素的量化指标评审得分最高的投标人为中标候选人的评标方法。（最低报价不是中标的唯一依据。）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采购包1（消毒供应室污区附件及设备一批）：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采购包2（新生儿保暖设备一批）：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采购包1（消毒供应室污区附件及设备一批）：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pPr>
      <w:r>
        <w:rPr/>
        <w:t>采购包2（新生儿保暖设备一批）：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ind w:firstLine="480"/>
      </w:pPr>
      <w:r>
        <w:rPr/>
        <w:t>表二符合性审查表：</w:t>
      </w:r>
    </w:p>
    <w:p>
      <w:pPr>
        <w:pStyle w:val="null3"/>
      </w:pPr>
      <w:r>
        <w:rPr/>
        <w:t>采购包1（消毒供应室污区附件及设备一批）：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采购包2（新生儿保暖设备一批）：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采购包1(消毒供应室污区附件及设备一批):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“技术要求”的响应情况进行评审：1.对44项带“▲”的技术要求进行逐一响应，本小项共20分，投标人本小项得分=投标人响应三角项数/三角条款项数×20分。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采购包2(新生儿保暖设备一批):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“技术要求”的响应情况进行评审：1.对16项带“▲”的技术要求进行逐一响应，本小项共20分，投标人本小项得分=投标人响应三角项数/三角条款项数×20分。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采购合同</w:t>
      </w:r>
    </w:p>
    <w:p>
      <w:pPr>
        <w:pStyle w:val="null3"/>
        <w:jc w:val="both"/>
      </w:pPr>
      <w:r>
        <w:rPr/>
        <w:t xml:space="preserve"> </w:t>
      </w:r>
    </w:p>
    <w:p>
      <w:pPr>
        <w:pStyle w:val="null3"/>
        <w:jc w:val="both"/>
      </w:pPr>
      <w:r>
        <w:rPr>
          <w:sz w:val="24"/>
          <w:b/>
        </w:rPr>
        <w:t>甲方：广州医科大学附属第三医院</w:t>
      </w:r>
    </w:p>
    <w:p>
      <w:pPr>
        <w:pStyle w:val="null3"/>
        <w:jc w:val="both"/>
      </w:pPr>
      <w:r>
        <w:rPr>
          <w:sz w:val="24"/>
          <w:b/>
        </w:rPr>
        <w:t>乙方：</w:t>
      </w:r>
    </w:p>
    <w:p>
      <w:pPr>
        <w:pStyle w:val="null3"/>
        <w:ind w:firstLine="480"/>
        <w:jc w:val="both"/>
      </w:pPr>
      <w:r>
        <w:rPr>
          <w:sz w:val="24"/>
        </w:rPr>
        <w:t>根据《中华人民共和国民法典》及广东信诚招标代理咨询有限公司招标编号为</w:t>
      </w:r>
      <w:r>
        <w:rPr>
          <w:sz w:val="24"/>
          <w:u w:val="single"/>
        </w:rPr>
        <w:t>（采购项目完整编号）</w:t>
      </w:r>
      <w:r>
        <w:rPr>
          <w:sz w:val="24"/>
        </w:rPr>
        <w:t>的</w:t>
      </w:r>
      <w:r>
        <w:rPr>
          <w:sz w:val="24"/>
          <w:u w:val="single"/>
        </w:rPr>
        <w:t>（采购项目完整项目名称）</w:t>
      </w:r>
      <w:r>
        <w:rPr>
          <w:sz w:val="24"/>
        </w:rPr>
        <w:t>的招标结果和招标文件的要求，甲、乙双方经协商确定，甲方向乙方订购以下设备及其服务，为明确双方责任和权利，特签订本合同，共同遵守。具体条款如下：</w:t>
      </w:r>
    </w:p>
    <w:p>
      <w:pPr>
        <w:pStyle w:val="null3"/>
        <w:ind w:firstLine="482"/>
        <w:jc w:val="both"/>
      </w:pPr>
      <w:r>
        <w:rPr>
          <w:sz w:val="24"/>
          <w:b/>
        </w:rPr>
        <w:t>1.合同设备</w:t>
      </w:r>
    </w:p>
    <w:p>
      <w:pPr>
        <w:pStyle w:val="null3"/>
        <w:ind w:firstLine="48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634"/>
        <w:gridCol w:w="1271"/>
        <w:gridCol w:w="1483"/>
        <w:gridCol w:w="590"/>
        <w:gridCol w:w="772"/>
        <w:gridCol w:w="1210"/>
        <w:gridCol w:w="1347"/>
      </w:tblGrid>
      <w:tr>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品名</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产地品牌</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(元)</w:t>
            </w:r>
          </w:p>
        </w:tc>
        <w:tc>
          <w:tcPr>
            <w:tcW w:type="dxa" w:w="1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w:t>
            </w:r>
            <w:r>
              <w:rPr>
                <w:sz w:val="24"/>
              </w:rPr>
              <w:t>(元)</w:t>
            </w:r>
          </w:p>
        </w:tc>
      </w:tr>
      <w:tr>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 xml:space="preserve"> </w:t>
      </w:r>
      <w:r>
        <w:rPr>
          <w:sz w:val="24"/>
          <w:b/>
        </w:rPr>
        <w:t>2.合同总价</w:t>
      </w:r>
    </w:p>
    <w:p>
      <w:pPr>
        <w:pStyle w:val="null3"/>
        <w:ind w:firstLine="480"/>
        <w:jc w:val="both"/>
      </w:pPr>
      <w:r>
        <w:rPr>
          <w:sz w:val="24"/>
        </w:rPr>
        <w:t>总价为人民币：</w:t>
      </w:r>
      <w:r>
        <w:rPr>
          <w:sz w:val="24"/>
          <w:b/>
          <w:u w:val="single"/>
        </w:rPr>
        <w:t>（大写）</w:t>
      </w:r>
      <w:r>
        <w:rPr>
          <w:sz w:val="24"/>
          <w:b/>
          <w:u w:val="single"/>
        </w:rPr>
        <w:t xml:space="preserve">   </w:t>
      </w:r>
      <w:r>
        <w:rPr>
          <w:sz w:val="24"/>
          <w:b/>
          <w:u w:val="single"/>
        </w:rPr>
        <w:t>元整，即</w:t>
      </w:r>
      <w:r>
        <w:rPr>
          <w:sz w:val="24"/>
          <w:b/>
          <w:u w:val="single"/>
        </w:rPr>
        <w:t>RMB￥   元</w:t>
      </w:r>
      <w:r>
        <w:rPr>
          <w:sz w:val="24"/>
        </w:rPr>
        <w:t>，该合同总金额是设备制造、包装、仓储、运输、安装、培训及验收合格之前及保质保用期间包括备品备件发生的所有含税费用。本合同执行期间合同总金额不变。</w:t>
      </w:r>
    </w:p>
    <w:p>
      <w:pPr>
        <w:pStyle w:val="null3"/>
        <w:ind w:firstLine="482"/>
        <w:jc w:val="both"/>
      </w:pPr>
      <w:r>
        <w:rPr>
          <w:sz w:val="24"/>
          <w:b/>
        </w:rPr>
        <w:t>3. 合同组成</w:t>
      </w:r>
    </w:p>
    <w:p>
      <w:pPr>
        <w:pStyle w:val="null3"/>
        <w:ind w:firstLine="480"/>
        <w:jc w:val="both"/>
      </w:pPr>
      <w:r>
        <w:rPr>
          <w:sz w:val="24"/>
        </w:rPr>
        <w:t>详细价格、技术说明及其它有关合同设备的特定信息由合同附件说明。所有附件（配置清单、售后服务承诺书、应用培训计划）及因本项目所形成的会议纪要、协议、澄清等均为本合同不可分割之一部分。</w:t>
      </w:r>
    </w:p>
    <w:p>
      <w:pPr>
        <w:pStyle w:val="null3"/>
        <w:ind w:firstLine="482"/>
        <w:jc w:val="both"/>
      </w:pPr>
      <w:r>
        <w:rPr>
          <w:sz w:val="24"/>
          <w:b/>
        </w:rPr>
        <w:t>4.技术要求</w:t>
      </w:r>
    </w:p>
    <w:p>
      <w:pPr>
        <w:pStyle w:val="null3"/>
        <w:ind w:firstLine="480"/>
        <w:jc w:val="both"/>
      </w:pPr>
      <w:r>
        <w:rPr>
          <w:sz w:val="24"/>
        </w:rPr>
        <w:t>乙方所提供设备，必须符合国家有关规范和环保要求及甲方的技术要求。</w:t>
      </w:r>
    </w:p>
    <w:p>
      <w:pPr>
        <w:pStyle w:val="null3"/>
        <w:ind w:firstLine="482"/>
        <w:jc w:val="both"/>
      </w:pPr>
      <w:r>
        <w:rPr>
          <w:sz w:val="24"/>
          <w:b/>
        </w:rPr>
        <w:t>5.合同设备包装、交货、安装及验收</w:t>
      </w:r>
    </w:p>
    <w:p>
      <w:pPr>
        <w:pStyle w:val="null3"/>
        <w:ind w:firstLine="480"/>
        <w:jc w:val="both"/>
      </w:pPr>
      <w:r>
        <w:rPr>
          <w:sz w:val="24"/>
        </w:rPr>
        <w:t>5.1合同设备的包装</w:t>
      </w:r>
    </w:p>
    <w:p>
      <w:pPr>
        <w:pStyle w:val="null3"/>
        <w:ind w:firstLine="480"/>
        <w:jc w:val="both"/>
      </w:pPr>
      <w:r>
        <w:rPr>
          <w:sz w:val="24"/>
        </w:rPr>
        <w:t>设备的包装均应有良好的防湿、防锈、防潮、防雨、防腐及防碰撞的措施。凡由于包装不良造成的损失和由此产生的费用均由乙方承担。</w:t>
      </w:r>
    </w:p>
    <w:p>
      <w:pPr>
        <w:pStyle w:val="null3"/>
        <w:ind w:firstLine="480"/>
        <w:jc w:val="both"/>
      </w:pPr>
      <w:r>
        <w:rPr>
          <w:sz w:val="24"/>
        </w:rPr>
        <w:t>5.2  合同设备的交货</w:t>
      </w:r>
    </w:p>
    <w:p>
      <w:pPr>
        <w:pStyle w:val="null3"/>
        <w:ind w:firstLine="480"/>
        <w:jc w:val="both"/>
      </w:pPr>
      <w:r>
        <w:rPr>
          <w:sz w:val="24"/>
        </w:rPr>
        <w:t>5.2.1  乙方交货时间：</w:t>
      </w:r>
      <w:r>
        <w:rPr>
          <w:sz w:val="24"/>
          <w:u w:val="single"/>
        </w:rPr>
        <w:t>合同签订后</w:t>
      </w:r>
      <w:r>
        <w:rPr>
          <w:sz w:val="24"/>
          <w:u w:val="single"/>
        </w:rPr>
        <w:t xml:space="preserve">  </w:t>
      </w:r>
      <w:r>
        <w:rPr>
          <w:sz w:val="24"/>
          <w:u w:val="single"/>
        </w:rPr>
        <w:t>个月内。</w:t>
      </w:r>
    </w:p>
    <w:p>
      <w:pPr>
        <w:pStyle w:val="null3"/>
        <w:ind w:firstLine="480"/>
        <w:jc w:val="both"/>
      </w:pPr>
      <w:r>
        <w:rPr>
          <w:sz w:val="24"/>
        </w:rPr>
        <w:t>5.2.2  乙方交货地点：运输及卸车至广州医科大学附属第三医院或指定地点</w:t>
      </w:r>
    </w:p>
    <w:p>
      <w:pPr>
        <w:pStyle w:val="null3"/>
        <w:ind w:firstLine="480"/>
        <w:jc w:val="both"/>
      </w:pPr>
      <w:r>
        <w:rPr>
          <w:sz w:val="24"/>
        </w:rPr>
        <w:t>5.3   合同设备的安装</w:t>
      </w:r>
    </w:p>
    <w:p>
      <w:pPr>
        <w:pStyle w:val="null3"/>
        <w:ind w:firstLine="480"/>
        <w:jc w:val="both"/>
      </w:pPr>
      <w:r>
        <w:rPr>
          <w:sz w:val="24"/>
        </w:rPr>
        <w:t>5.3.1  乙方负责合同项下的安装，一切费用由乙方负责。</w:t>
      </w:r>
    </w:p>
    <w:p>
      <w:pPr>
        <w:pStyle w:val="null3"/>
        <w:ind w:firstLine="480"/>
        <w:jc w:val="both"/>
      </w:pPr>
      <w:r>
        <w:rPr>
          <w:sz w:val="24"/>
        </w:rPr>
        <w:t>5.3.2  乙方安装时须对各安装场地内的其他设备、设施有良好保护措施。</w:t>
      </w:r>
    </w:p>
    <w:p>
      <w:pPr>
        <w:pStyle w:val="null3"/>
        <w:ind w:firstLine="480"/>
        <w:jc w:val="both"/>
      </w:pPr>
      <w:r>
        <w:rPr>
          <w:sz w:val="24"/>
        </w:rPr>
        <w:t>5.4   设备的验收</w:t>
      </w:r>
    </w:p>
    <w:p>
      <w:pPr>
        <w:pStyle w:val="null3"/>
        <w:ind w:firstLine="480"/>
        <w:jc w:val="both"/>
      </w:pPr>
      <w:r>
        <w:rPr>
          <w:sz w:val="24"/>
        </w:rPr>
        <w:t>5.4.1  所有货物在开箱检验时必须完好、无破损，配置与装箱单相符。货物外观清洁，数量、质量及性能均要与乙方投标响应文件的一致。</w:t>
      </w:r>
    </w:p>
    <w:p>
      <w:pPr>
        <w:pStyle w:val="null3"/>
        <w:ind w:firstLine="480"/>
        <w:jc w:val="both"/>
      </w:pPr>
      <w:r>
        <w:rPr>
          <w:sz w:val="24"/>
        </w:rPr>
        <w:t>5.4.2  合同设备安装完成</w:t>
      </w:r>
      <w:r>
        <w:rPr>
          <w:sz w:val="24"/>
        </w:rPr>
        <w:t>并</w:t>
      </w:r>
      <w:r>
        <w:rPr>
          <w:sz w:val="24"/>
        </w:rPr>
        <w:t>正常使用后</w:t>
      </w:r>
      <w:r>
        <w:rPr>
          <w:sz w:val="24"/>
          <w:u w:val="single"/>
        </w:rPr>
        <w:t xml:space="preserve">7 </w:t>
      </w:r>
      <w:r>
        <w:rPr>
          <w:sz w:val="24"/>
        </w:rPr>
        <w:t>个工作日内验收，验收应在甲乙双方共同参加下进行。</w:t>
      </w:r>
    </w:p>
    <w:p>
      <w:pPr>
        <w:pStyle w:val="null3"/>
        <w:ind w:firstLine="480"/>
        <w:jc w:val="both"/>
      </w:pPr>
      <w:r>
        <w:rPr>
          <w:sz w:val="24"/>
        </w:rPr>
        <w:t>5.4.3  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480"/>
        <w:jc w:val="both"/>
      </w:pPr>
      <w:r>
        <w:rPr>
          <w:sz w:val="24"/>
        </w:rPr>
        <w:t>5.4.4 如果合同设备运输和安装过程中因事故造成货物短缺、损坏，乙方应及时安排换装，以保证合同设备安装的成功完成。换货的相关费用由乙方承担。</w:t>
      </w:r>
    </w:p>
    <w:p>
      <w:pPr>
        <w:pStyle w:val="null3"/>
        <w:ind w:firstLine="480"/>
        <w:jc w:val="both"/>
      </w:pPr>
      <w:r>
        <w:rPr>
          <w:sz w:val="24"/>
        </w:rPr>
        <w:t>5.5  乙方保证合同项下提供的设备以及设备所使用的所有软件等不侵犯任何第三方的专利、商标或版权。否则，乙方须承担对第三方的专利或版权的侵权责任并承担因此而发生的所有费用。</w:t>
      </w:r>
    </w:p>
    <w:p>
      <w:pPr>
        <w:pStyle w:val="null3"/>
        <w:ind w:firstLine="480"/>
        <w:jc w:val="both"/>
      </w:pPr>
      <w:r>
        <w:rPr>
          <w:sz w:val="24"/>
        </w:rPr>
        <w:t>5.6  对大型医疗专业设备，根据国家相关法律法规要求，禁止乙方或厂家私自上传除设备运维数据以外的所有数据，厂家仅能通过设备运维数据实现设备使用情况的监测，不可获取患者相关医疗数据。否则，乙方承担所有的法律责任并承担因此而发生的所有费用。</w:t>
      </w:r>
    </w:p>
    <w:p>
      <w:pPr>
        <w:pStyle w:val="null3"/>
        <w:ind w:firstLine="482"/>
        <w:jc w:val="both"/>
      </w:pPr>
      <w:r>
        <w:rPr>
          <w:sz w:val="24"/>
          <w:b/>
        </w:rPr>
        <w:t>6.  质量保证及售后服务</w:t>
      </w:r>
    </w:p>
    <w:p>
      <w:pPr>
        <w:pStyle w:val="null3"/>
        <w:ind w:firstLine="480"/>
        <w:jc w:val="both"/>
      </w:pPr>
      <w:r>
        <w:rPr>
          <w:sz w:val="24"/>
        </w:rPr>
        <w:t>6.1  乙方保证合同设备是全新、未曾使用过的，其质量、规格及技术特征符合合同附件的要求，并提供货物的装箱清单、用户手册、保修卡、随机资料及配件、随机工具等。</w:t>
      </w:r>
    </w:p>
    <w:p>
      <w:pPr>
        <w:pStyle w:val="null3"/>
        <w:ind w:firstLine="480"/>
        <w:jc w:val="both"/>
      </w:pPr>
      <w:r>
        <w:rPr>
          <w:sz w:val="24"/>
        </w:rPr>
        <w:t>6.2 合同设备保质保用期为本项目甲方验收签字之日起</w:t>
      </w:r>
      <w:r>
        <w:rPr>
          <w:sz w:val="21"/>
          <w:u w:val="single"/>
        </w:rPr>
        <w:t xml:space="preserve">   </w:t>
      </w:r>
      <w:r>
        <w:rPr>
          <w:sz w:val="24"/>
        </w:rPr>
        <w:t>年，开机率</w:t>
      </w:r>
      <w:r>
        <w:rPr>
          <w:sz w:val="24"/>
        </w:rPr>
        <w:t>≥</w:t>
      </w:r>
      <w:r>
        <w:rPr>
          <w:sz w:val="21"/>
          <w:u w:val="single"/>
        </w:rPr>
        <w:t xml:space="preserve">  </w:t>
      </w:r>
      <w:r>
        <w:rPr>
          <w:sz w:val="24"/>
        </w:rPr>
        <w:t>%，维修若需要更换配件，所提供配件为原产配件提供生产厂家售后服务承诺书，零配件供应</w:t>
      </w:r>
      <w:r>
        <w:rPr>
          <w:sz w:val="21"/>
          <w:u w:val="single"/>
        </w:rPr>
        <w:t xml:space="preserve">  </w:t>
      </w:r>
      <w:r>
        <w:rPr>
          <w:sz w:val="24"/>
        </w:rPr>
        <w:t>年。保质保用期内非因甲方的人为原因而出现产品质量及安装问题，由乙方负责包修、包换或包退，并承担因此而产生的一切费用。乙方应在收到甲方通知后按甲方要求派员到现场维修，响应时间</w:t>
      </w:r>
      <w:r>
        <w:rPr>
          <w:sz w:val="24"/>
        </w:rPr>
        <w:t>≤</w:t>
      </w:r>
      <w:r>
        <w:rPr>
          <w:sz w:val="21"/>
          <w:u w:val="single"/>
        </w:rPr>
        <w:t xml:space="preserve">  </w:t>
      </w:r>
      <w:r>
        <w:rPr>
          <w:sz w:val="24"/>
        </w:rPr>
        <w:t>小时，到场维修时间</w:t>
      </w:r>
      <w:r>
        <w:rPr>
          <w:sz w:val="24"/>
        </w:rPr>
        <w:t>≤</w:t>
      </w:r>
      <w:r>
        <w:rPr>
          <w:sz w:val="21"/>
          <w:u w:val="single"/>
        </w:rPr>
        <w:t xml:space="preserve">  </w:t>
      </w:r>
      <w:r>
        <w:rPr>
          <w:sz w:val="24"/>
        </w:rPr>
        <w:t>小时。（售后服务由乙方及厂家负责）</w:t>
      </w:r>
    </w:p>
    <w:p>
      <w:pPr>
        <w:pStyle w:val="null3"/>
        <w:ind w:firstLine="480"/>
        <w:jc w:val="both"/>
      </w:pPr>
      <w:r>
        <w:rPr>
          <w:sz w:val="24"/>
        </w:rPr>
        <w:t>6.3 因设备的质量问题而发生争议，由广东省或广州市质检部门进行质量鉴定。设备符合质量标准的，鉴定费用由甲方承担；设备不符合质量标准的，鉴定费用由乙方承担。</w:t>
      </w:r>
    </w:p>
    <w:p>
      <w:pPr>
        <w:pStyle w:val="null3"/>
        <w:ind w:firstLine="480"/>
        <w:jc w:val="both"/>
      </w:pPr>
      <w:r>
        <w:rPr>
          <w:sz w:val="24"/>
        </w:rPr>
        <w:t>6.4  乙方无偿对甲方使用人员进行操作示范并至甲方熟练为止，主要内容为设备的基本结构、性能、主要部件的构造及修理，日常使用保养与管理，常见故障的排除，紧急情况的处理等，示范地点在设备安装现场或按甲方安排。</w:t>
      </w:r>
    </w:p>
    <w:p>
      <w:pPr>
        <w:pStyle w:val="null3"/>
        <w:ind w:firstLine="480"/>
        <w:jc w:val="both"/>
      </w:pPr>
      <w:r>
        <w:rPr>
          <w:sz w:val="24"/>
        </w:rPr>
        <w:t>6.5  保质保用期内，乙方提供每年</w:t>
      </w:r>
      <w:r>
        <w:rPr>
          <w:sz w:val="21"/>
          <w:u w:val="single"/>
        </w:rPr>
        <w:t xml:space="preserve">   </w:t>
      </w:r>
      <w:r>
        <w:rPr>
          <w:sz w:val="24"/>
        </w:rPr>
        <w:t>次的设备巡检巡查服务，指导和配合甲方开展设备质量管理工作。</w:t>
      </w:r>
    </w:p>
    <w:p>
      <w:pPr>
        <w:pStyle w:val="null3"/>
        <w:ind w:firstLine="482"/>
        <w:jc w:val="both"/>
      </w:pPr>
      <w:r>
        <w:rPr>
          <w:sz w:val="24"/>
          <w:b/>
        </w:rPr>
        <w:t>7. 付款办法</w:t>
      </w:r>
    </w:p>
    <w:p>
      <w:pPr>
        <w:pStyle w:val="null3"/>
        <w:ind w:firstLine="480"/>
        <w:jc w:val="both"/>
      </w:pPr>
      <w:r>
        <w:rPr>
          <w:sz w:val="24"/>
        </w:rPr>
        <w:t>每笔款项以人民币方式支付，支付的时间和金额如下：</w:t>
      </w:r>
    </w:p>
    <w:p>
      <w:pPr>
        <w:pStyle w:val="null3"/>
        <w:ind w:firstLine="480"/>
        <w:jc w:val="both"/>
      </w:pPr>
      <w:r>
        <w:rPr>
          <w:sz w:val="24"/>
        </w:rPr>
        <w:t>7.1 乙方将合同设备全部运送到指定地点交付并完成安装及验收后，凭：</w:t>
      </w:r>
    </w:p>
    <w:p>
      <w:pPr>
        <w:pStyle w:val="null3"/>
        <w:ind w:firstLine="480"/>
        <w:jc w:val="both"/>
      </w:pPr>
      <w:r>
        <w:rPr>
          <w:sz w:val="24"/>
        </w:rPr>
        <w:t>（</w:t>
      </w:r>
      <w:r>
        <w:rPr>
          <w:sz w:val="24"/>
        </w:rPr>
        <w:t>1）乙方开具的正式发票；</w:t>
      </w:r>
    </w:p>
    <w:p>
      <w:pPr>
        <w:pStyle w:val="null3"/>
        <w:ind w:firstLine="480"/>
        <w:jc w:val="both"/>
      </w:pPr>
      <w:r>
        <w:rPr>
          <w:sz w:val="24"/>
        </w:rPr>
        <w:t>（</w:t>
      </w:r>
      <w:r>
        <w:rPr>
          <w:sz w:val="24"/>
        </w:rPr>
        <w:t>2）进关审批单、商检证明复印件(按国家相关规定提供)；</w:t>
      </w:r>
    </w:p>
    <w:p>
      <w:pPr>
        <w:pStyle w:val="null3"/>
        <w:ind w:firstLine="480"/>
        <w:jc w:val="both"/>
      </w:pPr>
      <w:r>
        <w:rPr>
          <w:sz w:val="24"/>
        </w:rPr>
        <w:t>（</w:t>
      </w:r>
      <w:r>
        <w:rPr>
          <w:sz w:val="24"/>
        </w:rPr>
        <w:t>3）安装验收报告；</w:t>
      </w:r>
    </w:p>
    <w:p>
      <w:pPr>
        <w:pStyle w:val="null3"/>
        <w:ind w:firstLine="480"/>
        <w:jc w:val="both"/>
      </w:pPr>
      <w:r>
        <w:rPr>
          <w:sz w:val="24"/>
        </w:rPr>
        <w:t>（</w:t>
      </w:r>
      <w:r>
        <w:rPr>
          <w:sz w:val="24"/>
        </w:rPr>
        <w:t>4）操作规程（使用科室、医疗设备科各存一份）；</w:t>
      </w:r>
    </w:p>
    <w:p>
      <w:pPr>
        <w:pStyle w:val="null3"/>
        <w:ind w:firstLine="480"/>
        <w:jc w:val="both"/>
      </w:pPr>
      <w:r>
        <w:rPr>
          <w:sz w:val="24"/>
        </w:rPr>
        <w:t>（</w:t>
      </w:r>
      <w:r>
        <w:rPr>
          <w:sz w:val="24"/>
        </w:rPr>
        <w:t>5）维护保养细则（使用科室、医疗设备科各存一份）；</w:t>
      </w:r>
    </w:p>
    <w:p>
      <w:pPr>
        <w:pStyle w:val="null3"/>
        <w:ind w:firstLine="480"/>
        <w:jc w:val="both"/>
      </w:pPr>
      <w:r>
        <w:rPr>
          <w:sz w:val="24"/>
        </w:rPr>
        <w:t>（</w:t>
      </w:r>
      <w:r>
        <w:rPr>
          <w:sz w:val="24"/>
        </w:rPr>
        <w:t>6）提供有效期内的由计量部门出具的检定（校准）报告（计量设备要求提供）；</w:t>
      </w:r>
    </w:p>
    <w:p>
      <w:pPr>
        <w:pStyle w:val="null3"/>
        <w:ind w:firstLine="480"/>
        <w:jc w:val="both"/>
      </w:pPr>
      <w:r>
        <w:rPr>
          <w:sz w:val="24"/>
        </w:rPr>
        <w:t>7.2 由甲方在</w:t>
      </w:r>
      <w:r>
        <w:rPr>
          <w:sz w:val="24"/>
          <w:u w:val="single"/>
        </w:rPr>
        <w:t xml:space="preserve"> </w:t>
      </w:r>
      <w:r>
        <w:rPr>
          <w:sz w:val="24"/>
          <w:u w:val="single"/>
        </w:rPr>
        <w:t>六</w:t>
      </w:r>
      <w:r>
        <w:rPr>
          <w:sz w:val="24"/>
        </w:rPr>
        <w:t>个月内将合同全额货款付给乙方，即</w:t>
      </w:r>
      <w:r>
        <w:rPr>
          <w:sz w:val="24"/>
          <w:u w:val="single"/>
        </w:rPr>
        <w:t xml:space="preserve">RMB￥  </w:t>
      </w:r>
      <w:r>
        <w:rPr>
          <w:sz w:val="24"/>
        </w:rPr>
        <w:t>元。</w:t>
      </w:r>
    </w:p>
    <w:p>
      <w:pPr>
        <w:pStyle w:val="null3"/>
        <w:ind w:left="-15" w:firstLine="182"/>
        <w:jc w:val="both"/>
      </w:pPr>
      <w:r>
        <w:rPr>
          <w:sz w:val="24"/>
          <w:b/>
        </w:rPr>
        <w:t>8. 技术服务</w:t>
      </w:r>
    </w:p>
    <w:p>
      <w:pPr>
        <w:pStyle w:val="null3"/>
        <w:ind w:firstLine="480"/>
        <w:jc w:val="both"/>
      </w:pPr>
      <w:r>
        <w:rPr>
          <w:sz w:val="24"/>
        </w:rPr>
        <w:t>8.1 乙方应派员到甲方指定地点配合工作。</w:t>
      </w:r>
    </w:p>
    <w:p>
      <w:pPr>
        <w:pStyle w:val="null3"/>
        <w:ind w:firstLine="480"/>
        <w:jc w:val="both"/>
      </w:pPr>
      <w:r>
        <w:rPr>
          <w:sz w:val="24"/>
        </w:rPr>
        <w:t>8.2 乙方按甲方提供的合同执行进度计划，再配合甲方及有关单位，以此做好合同执行进度上的配合工作。</w:t>
      </w:r>
    </w:p>
    <w:p>
      <w:pPr>
        <w:pStyle w:val="null3"/>
        <w:ind w:firstLine="482"/>
        <w:jc w:val="both"/>
      </w:pPr>
      <w:r>
        <w:rPr>
          <w:sz w:val="24"/>
          <w:b/>
        </w:rPr>
        <w:t>9. 不可抗力</w:t>
      </w:r>
    </w:p>
    <w:p>
      <w:pPr>
        <w:pStyle w:val="null3"/>
        <w:ind w:firstLine="480"/>
        <w:jc w:val="both"/>
      </w:pPr>
      <w:r>
        <w:rPr>
          <w:sz w:val="24"/>
        </w:rPr>
        <w:t>9.1 不可抗力指战争、严重火灾、洪水、台风、地震等或其它双方认定的不可抗力事件。</w:t>
      </w:r>
    </w:p>
    <w:p>
      <w:pPr>
        <w:pStyle w:val="null3"/>
        <w:ind w:firstLine="480"/>
        <w:jc w:val="both"/>
      </w:pPr>
      <w:r>
        <w:rPr>
          <w:sz w:val="24"/>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82"/>
        <w:jc w:val="both"/>
      </w:pPr>
      <w:r>
        <w:rPr>
          <w:sz w:val="24"/>
          <w:b/>
        </w:rPr>
        <w:t>10. 索赔</w:t>
      </w:r>
    </w:p>
    <w:p>
      <w:pPr>
        <w:pStyle w:val="null3"/>
        <w:ind w:firstLine="480"/>
        <w:jc w:val="both"/>
      </w:pPr>
      <w:r>
        <w:rPr>
          <w:sz w:val="24"/>
        </w:rPr>
        <w:t>10.1如有异议，甲方有权根据有关政府部门的检验结果向乙方提出索赔。</w:t>
      </w:r>
    </w:p>
    <w:p>
      <w:pPr>
        <w:pStyle w:val="null3"/>
        <w:ind w:firstLine="480"/>
        <w:jc w:val="both"/>
      </w:pPr>
      <w:r>
        <w:rPr>
          <w:sz w:val="24"/>
        </w:rPr>
        <w:t>10.2在合同执行期间，如果乙方对甲方提出的索赔和差异负有责任，乙方应按照甲方同意的下列一种或多种方式解决索赔事宜：</w:t>
      </w:r>
    </w:p>
    <w:p>
      <w:pPr>
        <w:pStyle w:val="null3"/>
        <w:ind w:firstLine="480"/>
        <w:jc w:val="both"/>
      </w:pPr>
      <w:r>
        <w:rPr>
          <w:sz w:val="24"/>
        </w:rPr>
        <w:t>（</w:t>
      </w:r>
      <w:r>
        <w:rPr>
          <w:sz w:val="24"/>
        </w:rPr>
        <w:t>1）乙方同意退货，并按合同规定的同种货币将全额货款退还给甲方，并承担由此发生的一切损失和费用。</w:t>
      </w:r>
    </w:p>
    <w:p>
      <w:pPr>
        <w:pStyle w:val="null3"/>
        <w:ind w:firstLine="480"/>
        <w:jc w:val="both"/>
      </w:pPr>
      <w:r>
        <w:rPr>
          <w:sz w:val="24"/>
        </w:rPr>
        <w:t>（</w:t>
      </w:r>
      <w:r>
        <w:rPr>
          <w:sz w:val="24"/>
        </w:rPr>
        <w:t>2）根据货物低劣程度、损坏程度以及甲方所遭受损失的数额甲乙双方商定降低货物的价格。</w:t>
      </w:r>
    </w:p>
    <w:p>
      <w:pPr>
        <w:pStyle w:val="null3"/>
        <w:ind w:firstLine="480"/>
        <w:jc w:val="both"/>
      </w:pPr>
      <w:r>
        <w:rPr>
          <w:sz w:val="24"/>
        </w:rPr>
        <w:t>（</w:t>
      </w:r>
      <w:r>
        <w:rPr>
          <w:sz w:val="24"/>
        </w:rPr>
        <w:t>3）用符合规格、质量和性能要求的新零件、部件或货物来更换有缺陷的部分或修补缺陷的部分，乙方应承担一切费用和风险并负担甲方所发生的一切直接费用。同时，相应延长质量保证期。</w:t>
      </w:r>
    </w:p>
    <w:p>
      <w:pPr>
        <w:pStyle w:val="null3"/>
        <w:ind w:firstLine="480"/>
        <w:jc w:val="both"/>
      </w:pPr>
      <w:r>
        <w:rPr>
          <w:sz w:val="24"/>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ind w:firstLine="482"/>
        <w:jc w:val="both"/>
      </w:pPr>
      <w:r>
        <w:rPr>
          <w:sz w:val="24"/>
          <w:b/>
        </w:rPr>
        <w:t>11.违约与处罚</w:t>
      </w:r>
    </w:p>
    <w:p>
      <w:pPr>
        <w:pStyle w:val="null3"/>
        <w:ind w:firstLine="480"/>
        <w:jc w:val="both"/>
      </w:pPr>
      <w:r>
        <w:rPr>
          <w:sz w:val="24"/>
        </w:rPr>
        <w:t>11.1甲方逾期付款的，按逾期付款部分计算，按照每日3‰的比例向乙方偿付逾期付款的违约金，该违约金总额不超过逾期付款部分总价的5％。</w:t>
      </w:r>
    </w:p>
    <w:p>
      <w:pPr>
        <w:pStyle w:val="null3"/>
        <w:ind w:firstLine="480"/>
        <w:jc w:val="both"/>
      </w:pPr>
      <w:r>
        <w:rPr>
          <w:sz w:val="24"/>
        </w:rPr>
        <w:t>11.2乙方未能按时交货，每拖延1天，须向甲方支付合同金额的3‰的违约金，该违约金总额不超过合同总价的10％。</w:t>
      </w:r>
    </w:p>
    <w:p>
      <w:pPr>
        <w:pStyle w:val="null3"/>
        <w:ind w:firstLine="480"/>
        <w:jc w:val="both"/>
      </w:pPr>
      <w:r>
        <w:rPr>
          <w:sz w:val="24"/>
        </w:rPr>
        <w:t>11.3 乙方交付的货物不符合合同规定的，甲方有权拒收，乙方向甲方支付合同金额的5%的违约金。</w:t>
      </w:r>
    </w:p>
    <w:p>
      <w:pPr>
        <w:pStyle w:val="null3"/>
        <w:ind w:firstLine="480"/>
        <w:jc w:val="both"/>
      </w:pPr>
      <w:r>
        <w:rPr>
          <w:sz w:val="24"/>
        </w:rPr>
        <w:t>11.4 甲方无正当理由拒收货物的，甲方向乙方支付合同金额的5%的违约金。</w:t>
      </w:r>
    </w:p>
    <w:p>
      <w:pPr>
        <w:pStyle w:val="null3"/>
        <w:ind w:firstLine="482"/>
        <w:jc w:val="both"/>
      </w:pPr>
      <w:r>
        <w:rPr>
          <w:sz w:val="24"/>
          <w:b/>
        </w:rPr>
        <w:t>12 合同终止</w:t>
      </w:r>
    </w:p>
    <w:p>
      <w:pPr>
        <w:pStyle w:val="null3"/>
        <w:ind w:firstLine="480"/>
        <w:jc w:val="both"/>
      </w:pPr>
      <w:r>
        <w:rPr>
          <w:sz w:val="24"/>
        </w:rPr>
        <w:t>如果一方严重违反合同，并在收到对方违约通知书后在</w:t>
      </w:r>
      <w:r>
        <w:rPr>
          <w:sz w:val="24"/>
        </w:rPr>
        <w:t>30天内仍未能改正违约的，另一方可立即终止本合同。乙方退回甲方已付款项。</w:t>
      </w:r>
    </w:p>
    <w:p>
      <w:pPr>
        <w:pStyle w:val="null3"/>
        <w:ind w:firstLine="482"/>
        <w:jc w:val="both"/>
      </w:pPr>
      <w:r>
        <w:rPr>
          <w:sz w:val="24"/>
          <w:b/>
        </w:rPr>
        <w:t>13.法律诉讼</w:t>
      </w:r>
    </w:p>
    <w:p>
      <w:pPr>
        <w:pStyle w:val="null3"/>
        <w:ind w:firstLine="480"/>
        <w:jc w:val="both"/>
      </w:pPr>
      <w:r>
        <w:rPr>
          <w:sz w:val="24"/>
        </w:rPr>
        <w:t>签约双方在履约中发生争执和分歧，双方应通过友好协商解决，若经协商不能达成协议时，则向合同履行地人民法院提起诉讼。受理期间，双方应继续执行合同其余部分。</w:t>
      </w:r>
    </w:p>
    <w:p>
      <w:pPr>
        <w:pStyle w:val="null3"/>
        <w:ind w:firstLine="482"/>
        <w:jc w:val="both"/>
      </w:pPr>
      <w:r>
        <w:rPr>
          <w:sz w:val="24"/>
          <w:b/>
        </w:rPr>
        <w:t>14.通知与送达</w:t>
      </w:r>
    </w:p>
    <w:p>
      <w:pPr>
        <w:pStyle w:val="null3"/>
        <w:ind w:firstLine="480"/>
        <w:jc w:val="both"/>
      </w:pPr>
      <w:r>
        <w:rPr>
          <w:sz w:val="24"/>
        </w:rPr>
        <w:t>14.1 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后即视为送达。</w:t>
      </w:r>
    </w:p>
    <w:p>
      <w:pPr>
        <w:pStyle w:val="null3"/>
        <w:ind w:firstLine="482"/>
        <w:jc w:val="both"/>
      </w:pPr>
      <w:r>
        <w:rPr>
          <w:sz w:val="24"/>
          <w:b/>
        </w:rPr>
        <w:t>15.其他</w:t>
      </w:r>
    </w:p>
    <w:p>
      <w:pPr>
        <w:pStyle w:val="null3"/>
        <w:ind w:firstLine="480"/>
        <w:jc w:val="both"/>
      </w:pPr>
      <w:r>
        <w:rPr>
          <w:sz w:val="24"/>
        </w:rPr>
        <w:t>15.1本合同共3份，具有同等法律效力，甲、乙双方各执1份，招标代理公司1份，合同自签字</w:t>
      </w:r>
      <w:r>
        <w:rPr>
          <w:sz w:val="24"/>
        </w:rPr>
        <w:t>及盖章</w:t>
      </w:r>
      <w:r>
        <w:rPr>
          <w:sz w:val="24"/>
        </w:rPr>
        <w:t>之日起即时生效。</w:t>
      </w:r>
    </w:p>
    <w:p>
      <w:pPr>
        <w:pStyle w:val="null3"/>
        <w:ind w:firstLine="480"/>
        <w:jc w:val="both"/>
      </w:pPr>
      <w:r>
        <w:rPr>
          <w:sz w:val="24"/>
        </w:rPr>
        <w:t>15.2本合同末尽事宜，由双方协商处理。</w:t>
      </w:r>
    </w:p>
    <w:p>
      <w:pPr>
        <w:pStyle w:val="null3"/>
        <w:jc w:val="both"/>
      </w:pPr>
      <w:r>
        <w:rPr>
          <w:sz w:val="24"/>
          <w:b/>
        </w:rPr>
        <w:t>甲方：广州医科大学附属第三医院</w:t>
      </w:r>
      <w:r>
        <w:rPr>
          <w:sz w:val="24"/>
          <w:b/>
        </w:rPr>
        <w:t xml:space="preserve">         </w:t>
      </w:r>
      <w:r>
        <w:rPr>
          <w:sz w:val="24"/>
          <w:b/>
        </w:rPr>
        <w:t>乙方：</w:t>
      </w:r>
    </w:p>
    <w:p>
      <w:pPr>
        <w:pStyle w:val="null3"/>
        <w:jc w:val="both"/>
      </w:pPr>
      <w:r>
        <w:rPr>
          <w:sz w:val="24"/>
          <w:b/>
        </w:rPr>
        <w:t>法人</w:t>
      </w:r>
      <w:r>
        <w:rPr>
          <w:sz w:val="24"/>
          <w:b/>
        </w:rPr>
        <w:t>代表：</w:t>
      </w:r>
      <w:r>
        <w:rPr>
          <w:sz w:val="24"/>
          <w:b/>
        </w:rPr>
        <w:t xml:space="preserve">                     </w:t>
      </w:r>
      <w:r>
        <w:rPr>
          <w:sz w:val="21"/>
          <w:b/>
        </w:rPr>
        <w:t xml:space="preserve">        </w:t>
      </w:r>
      <w:r>
        <w:rPr>
          <w:sz w:val="24"/>
          <w:b/>
        </w:rPr>
        <w:t>法人</w:t>
      </w:r>
      <w:r>
        <w:rPr>
          <w:sz w:val="24"/>
          <w:b/>
        </w:rPr>
        <w:t>代表：</w:t>
      </w:r>
    </w:p>
    <w:p>
      <w:pPr>
        <w:pStyle w:val="null3"/>
        <w:jc w:val="both"/>
      </w:pPr>
      <w:r>
        <w:rPr>
          <w:sz w:val="24"/>
          <w:b/>
        </w:rPr>
        <w:t>或</w:t>
      </w:r>
      <w:r>
        <w:rPr>
          <w:sz w:val="24"/>
          <w:b/>
        </w:rPr>
        <w:t>签约</w:t>
      </w:r>
      <w:r>
        <w:rPr>
          <w:sz w:val="24"/>
          <w:b/>
        </w:rPr>
        <w:t>代表：</w:t>
      </w:r>
      <w:r>
        <w:rPr>
          <w:sz w:val="24"/>
          <w:b/>
        </w:rPr>
        <w:t xml:space="preserve">                   </w:t>
      </w:r>
      <w:r>
        <w:rPr>
          <w:sz w:val="21"/>
          <w:b/>
        </w:rPr>
        <w:t xml:space="preserve">        </w:t>
      </w:r>
      <w:r>
        <w:rPr>
          <w:sz w:val="24"/>
          <w:b/>
        </w:rPr>
        <w:t>或</w:t>
      </w:r>
      <w:r>
        <w:rPr>
          <w:sz w:val="24"/>
          <w:b/>
        </w:rPr>
        <w:t>签约</w:t>
      </w:r>
      <w:r>
        <w:rPr>
          <w:sz w:val="24"/>
          <w:b/>
        </w:rPr>
        <w:t>代表：</w:t>
      </w:r>
    </w:p>
    <w:p>
      <w:pPr>
        <w:pStyle w:val="null3"/>
        <w:jc w:val="both"/>
      </w:pPr>
      <w:r>
        <w:rPr>
          <w:sz w:val="24"/>
          <w:b/>
        </w:rPr>
        <w:t>地址：广州市荔湾区多宝路</w:t>
      </w:r>
      <w:r>
        <w:rPr>
          <w:sz w:val="24"/>
          <w:b/>
        </w:rPr>
        <w:t>63号          地址：</w:t>
      </w:r>
    </w:p>
    <w:p>
      <w:pPr>
        <w:pStyle w:val="null3"/>
        <w:jc w:val="both"/>
      </w:pPr>
      <w:r>
        <w:rPr>
          <w:sz w:val="24"/>
          <w:b/>
        </w:rPr>
        <w:t>电话：</w:t>
      </w:r>
      <w:r>
        <w:rPr>
          <w:sz w:val="24"/>
          <w:b/>
        </w:rPr>
        <w:t>020-81292669                     电话：</w:t>
      </w:r>
    </w:p>
    <w:p>
      <w:pPr>
        <w:pStyle w:val="null3"/>
        <w:jc w:val="both"/>
      </w:pPr>
      <w:r>
        <w:rPr>
          <w:sz w:val="24"/>
          <w:b/>
        </w:rPr>
        <w:t>传真：</w:t>
      </w:r>
      <w:r>
        <w:rPr>
          <w:sz w:val="24"/>
          <w:b/>
        </w:rPr>
        <w:t>020-81292669                     传真：</w:t>
      </w:r>
    </w:p>
    <w:p>
      <w:pPr>
        <w:pStyle w:val="null3"/>
        <w:jc w:val="both"/>
      </w:pPr>
      <w:r>
        <w:rPr>
          <w:sz w:val="24"/>
          <w:b/>
        </w:rPr>
        <w:t>签约日期：</w:t>
      </w:r>
      <w:r>
        <w:rPr>
          <w:sz w:val="24"/>
          <w:b/>
        </w:rPr>
        <w:t>20  年 月 日                 签约日期：20  年 月 日</w:t>
      </w:r>
    </w:p>
    <w:p>
      <w:pPr>
        <w:pStyle w:val="null3"/>
        <w:jc w:val="both"/>
      </w:pPr>
      <w:r>
        <w:rPr>
          <w:sz w:val="24"/>
          <w:b/>
        </w:rPr>
        <w:t>签约地点：广州市</w:t>
      </w:r>
      <w:r>
        <w:rPr>
          <w:sz w:val="24"/>
          <w:b/>
        </w:rPr>
        <w:t xml:space="preserve">                       </w:t>
      </w:r>
      <w:r>
        <w:rPr>
          <w:sz w:val="24"/>
          <w:b/>
        </w:rPr>
        <w:t>开户银行：</w:t>
      </w:r>
    </w:p>
    <w:p>
      <w:pPr>
        <w:pStyle w:val="null3"/>
        <w:ind w:firstLine="4819"/>
        <w:jc w:val="both"/>
      </w:pPr>
      <w:r>
        <w:rPr>
          <w:sz w:val="24"/>
          <w:b/>
        </w:rPr>
        <w:t>账</w:t>
      </w:r>
      <w:r>
        <w:rPr>
          <w:sz w:val="24"/>
          <w:b/>
        </w:rPr>
        <w:t xml:space="preserve">    </w:t>
      </w:r>
      <w:r>
        <w:rPr>
          <w:sz w:val="24"/>
          <w:b/>
        </w:rPr>
        <w:t>号：</w:t>
      </w:r>
    </w:p>
    <w:p>
      <w:pPr>
        <w:pStyle w:val="null3"/>
        <w:ind w:firstLine="4819"/>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440101-2025-03880</w:t>
      </w:r>
    </w:p>
    <w:p>
      <w:pPr>
        <w:pStyle w:val="null3"/>
        <w:jc w:val="center"/>
        <w:outlineLvl w:val="3"/>
      </w:pPr>
      <w:r>
        <w:rPr>
          <w:sz w:val="24"/>
          <w:b/>
        </w:rPr>
        <w:t>采购项目编号：</w:t>
      </w:r>
      <w:r>
        <w:rPr>
          <w:sz w:val="24"/>
          <w:b/>
        </w:rPr>
        <w:t>3587-2512GZG10303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广州医科大学附属第三医院消毒供应室污区附件及设备一批、新生儿保暖设备一批采购项目</w:t>
      </w:r>
      <w:r>
        <w:rPr>
          <w:u w:val="single"/>
        </w:rPr>
        <w:t>”</w:t>
      </w:r>
      <w:r>
        <w:rPr/>
        <w:t>项目的招标[采购项目编号为：</w:t>
      </w:r>
      <w:r>
        <w:rPr>
          <w:u w:val="single"/>
        </w:rPr>
        <w:t>3587-2512GZG10303</w:t>
      </w:r>
      <w:r>
        <w:rPr/>
        <w:t>]，我方愿参与投标。</w:t>
      </w:r>
    </w:p>
    <w:p>
      <w:pPr>
        <w:pStyle w:val="null3"/>
        <w:ind w:firstLine="480"/>
      </w:pPr>
      <w:r>
        <w:rPr/>
        <w:t>我方确认收到贵方提供的</w:t>
      </w:r>
      <w:r>
        <w:rPr>
          <w:u w:val="single"/>
        </w:rPr>
        <w:t>“</w:t>
      </w:r>
      <w:r>
        <w:rPr>
          <w:u w:val="single"/>
        </w:rPr>
        <w:t>广州医科大学附属第三医院消毒供应室污区附件及设备一批、新生儿保暖设备一批采购项目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广州医科大学附属第三医院消毒供应室污区附件及设备一批、新生儿保暖设备一批采购项目</w:t>
      </w:r>
      <w:r>
        <w:rPr/>
        <w:t>”项目采购[采购项目编号为</w:t>
      </w:r>
      <w:r>
        <w:rPr/>
        <w:t>3587-2512GZG10303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广州医科大学附属第三医院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广州医科大学附属第三医院消毒供应室污区附件及设备一批、新生儿保暖设备一批采购项目</w:t>
      </w:r>
      <w:r>
        <w:rPr/>
        <w:t>招标中获中标（采购项目编号：</w:t>
      </w:r>
      <w:r>
        <w:rPr/>
        <w:t>3587-2512GZG10303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